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BBD" w:rsidRPr="00ED3BBD" w:rsidRDefault="00801168" w:rsidP="00D750B5">
      <w:pPr>
        <w:keepNext/>
        <w:suppressAutoHyphens/>
        <w:spacing w:after="0" w:line="240" w:lineRule="auto"/>
        <w:outlineLvl w:val="2"/>
        <w:rPr>
          <w:rFonts w:eastAsia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-16510</wp:posOffset>
            </wp:positionV>
            <wp:extent cx="718820" cy="967105"/>
            <wp:effectExtent l="0" t="0" r="5080" b="4445"/>
            <wp:wrapThrough wrapText="bothSides">
              <wp:wrapPolygon edited="0">
                <wp:start x="0" y="0"/>
                <wp:lineTo x="0" y="21274"/>
                <wp:lineTo x="21180" y="21274"/>
                <wp:lineTo x="21180" y="0"/>
                <wp:lineTo x="0" y="0"/>
              </wp:wrapPolygon>
            </wp:wrapThrough>
            <wp:docPr id="4" name="Рисунок 2" descr="Описание: Описание: Герб Нягани_УТВЕ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Герб Нягани_УТВЕРЖ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0B5" w:rsidRDefault="00D750B5" w:rsidP="00ED3BBD">
      <w:pPr>
        <w:keepNext/>
        <w:suppressAutoHyphens/>
        <w:spacing w:after="0" w:line="240" w:lineRule="auto"/>
        <w:jc w:val="center"/>
        <w:outlineLvl w:val="2"/>
        <w:rPr>
          <w:rFonts w:eastAsia="Times New Roman"/>
          <w:b/>
          <w:sz w:val="36"/>
          <w:szCs w:val="36"/>
          <w:lang w:eastAsia="ru-RU"/>
        </w:rPr>
      </w:pPr>
    </w:p>
    <w:p w:rsidR="00D750B5" w:rsidRDefault="00D750B5" w:rsidP="00ED3BBD">
      <w:pPr>
        <w:keepNext/>
        <w:suppressAutoHyphens/>
        <w:spacing w:after="0" w:line="240" w:lineRule="auto"/>
        <w:jc w:val="center"/>
        <w:outlineLvl w:val="2"/>
        <w:rPr>
          <w:rFonts w:eastAsia="Times New Roman"/>
          <w:b/>
          <w:sz w:val="36"/>
          <w:szCs w:val="36"/>
          <w:lang w:eastAsia="ru-RU"/>
        </w:rPr>
      </w:pPr>
    </w:p>
    <w:p w:rsidR="00D750B5" w:rsidRDefault="00D750B5" w:rsidP="00ED3BBD">
      <w:pPr>
        <w:keepNext/>
        <w:suppressAutoHyphens/>
        <w:spacing w:after="0" w:line="240" w:lineRule="auto"/>
        <w:jc w:val="center"/>
        <w:outlineLvl w:val="2"/>
        <w:rPr>
          <w:rFonts w:eastAsia="Times New Roman"/>
          <w:b/>
          <w:sz w:val="36"/>
          <w:szCs w:val="36"/>
          <w:lang w:eastAsia="ru-RU"/>
        </w:rPr>
      </w:pPr>
    </w:p>
    <w:p w:rsidR="00ED3BBD" w:rsidRPr="00ED3BBD" w:rsidRDefault="00ED3BBD" w:rsidP="00ED3BBD">
      <w:pPr>
        <w:keepNext/>
        <w:suppressAutoHyphens/>
        <w:spacing w:after="0" w:line="240" w:lineRule="auto"/>
        <w:jc w:val="center"/>
        <w:outlineLvl w:val="2"/>
        <w:rPr>
          <w:rFonts w:eastAsia="Times New Roman"/>
          <w:b/>
          <w:sz w:val="36"/>
          <w:szCs w:val="36"/>
          <w:lang w:eastAsia="ru-RU"/>
        </w:rPr>
      </w:pPr>
      <w:r w:rsidRPr="00ED3BBD">
        <w:rPr>
          <w:rFonts w:eastAsia="Times New Roman"/>
          <w:b/>
          <w:sz w:val="36"/>
          <w:szCs w:val="36"/>
          <w:lang w:eastAsia="ru-RU"/>
        </w:rPr>
        <w:t>АДМИНИСТРАЦИЯ ГОРОДА НЯГАНИ</w:t>
      </w:r>
    </w:p>
    <w:p w:rsidR="00ED3BBD" w:rsidRPr="00ED3BBD" w:rsidRDefault="00ED3BBD" w:rsidP="00ED3BBD">
      <w:pPr>
        <w:suppressAutoHyphens/>
        <w:spacing w:after="0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ED3BBD">
        <w:rPr>
          <w:rFonts w:eastAsia="Times New Roman"/>
          <w:sz w:val="32"/>
          <w:szCs w:val="32"/>
          <w:lang w:eastAsia="ru-RU"/>
        </w:rPr>
        <w:t>Ханты-Мансийский автономный округ – Югра</w:t>
      </w:r>
    </w:p>
    <w:p w:rsidR="00ED3BBD" w:rsidRPr="00ED3BBD" w:rsidRDefault="00ED3BBD" w:rsidP="00ED3BBD">
      <w:pPr>
        <w:suppressAutoHyphens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ED3BBD" w:rsidRPr="00ED3BBD" w:rsidRDefault="00ED3BBD" w:rsidP="00ED3BBD">
      <w:pPr>
        <w:suppressAutoHyphens/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 w:rsidRPr="00ED3BBD">
        <w:rPr>
          <w:rFonts w:eastAsia="Times New Roman"/>
          <w:b/>
          <w:sz w:val="36"/>
          <w:szCs w:val="36"/>
          <w:lang w:eastAsia="ru-RU"/>
        </w:rPr>
        <w:t>ПОСТАНОВЛЕНИЕ</w:t>
      </w:r>
    </w:p>
    <w:p w:rsidR="00ED3BBD" w:rsidRPr="00ED3BBD" w:rsidRDefault="00ED3BBD" w:rsidP="00ED3BBD">
      <w:pPr>
        <w:suppressAutoHyphens/>
        <w:spacing w:after="0" w:line="240" w:lineRule="auto"/>
        <w:ind w:firstLine="709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ED3BBD" w:rsidRPr="00ED3BBD" w:rsidRDefault="00B4709A" w:rsidP="00ED3BBD">
      <w:pPr>
        <w:tabs>
          <w:tab w:val="right" w:pos="9637"/>
        </w:tabs>
        <w:suppressAutoHyphens/>
        <w:spacing w:after="0" w:line="240" w:lineRule="auto"/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>12.05.2022</w:t>
      </w:r>
      <w:r>
        <w:rPr>
          <w:rFonts w:eastAsia="Times New Roman"/>
          <w:noProof/>
          <w:sz w:val="28"/>
          <w:szCs w:val="28"/>
          <w:lang w:eastAsia="ru-RU"/>
        </w:rPr>
        <w:tab/>
        <w:t>№ 1379</w:t>
      </w:r>
    </w:p>
    <w:p w:rsidR="00ED3BBD" w:rsidRPr="00ED3BBD" w:rsidRDefault="00ED3BBD" w:rsidP="00ED3BBD">
      <w:pPr>
        <w:suppressAutoHyphens/>
        <w:spacing w:after="0" w:line="240" w:lineRule="auto"/>
        <w:ind w:firstLine="709"/>
        <w:rPr>
          <w:rFonts w:eastAsia="Times New Roman"/>
          <w:noProof/>
          <w:sz w:val="28"/>
          <w:szCs w:val="28"/>
          <w:lang w:eastAsia="ru-RU"/>
        </w:rPr>
      </w:pPr>
    </w:p>
    <w:p w:rsidR="00ED3BBD" w:rsidRPr="00ED3BBD" w:rsidRDefault="00ED3BBD" w:rsidP="00ED3BBD">
      <w:pPr>
        <w:suppressAutoHyphens/>
        <w:spacing w:after="0" w:line="240" w:lineRule="auto"/>
        <w:ind w:firstLine="709"/>
        <w:rPr>
          <w:rFonts w:eastAsia="Times New Roman"/>
          <w:noProof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ED3BBD" w:rsidRPr="00B4709A" w:rsidTr="00ED3BBD">
        <w:tc>
          <w:tcPr>
            <w:tcW w:w="5070" w:type="dxa"/>
            <w:hideMark/>
          </w:tcPr>
          <w:p w:rsidR="00ED3BBD" w:rsidRPr="00ED3BBD" w:rsidRDefault="00ED3BBD" w:rsidP="00ED3BB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D3BBD">
              <w:rPr>
                <w:rFonts w:eastAsia="Times New Roman"/>
                <w:sz w:val="28"/>
                <w:szCs w:val="28"/>
                <w:lang w:eastAsia="ru-RU"/>
              </w:rPr>
              <w:t>О внесении изменений в постановление Администрации города Нягани                        от 25.02.2022 №518 «Об утверждении Правил землепользования и застройки города Нягани</w:t>
            </w:r>
            <w:r w:rsidR="00B1262A">
              <w:rPr>
                <w:rFonts w:eastAsia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ED3BBD" w:rsidRPr="00ED3BBD" w:rsidRDefault="00ED3BBD" w:rsidP="00ED3BB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D3BBD" w:rsidRPr="00ED3BBD" w:rsidRDefault="00ED3BBD" w:rsidP="00ED3BBD">
      <w:pPr>
        <w:suppressAutoHyphens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D3BBD" w:rsidRPr="00ED3BBD" w:rsidRDefault="00ED3BBD" w:rsidP="00ED3BBD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D3BBD">
        <w:rPr>
          <w:rFonts w:eastAsia="Times New Roman"/>
          <w:sz w:val="28"/>
          <w:szCs w:val="20"/>
          <w:lang w:eastAsia="ru-RU"/>
        </w:rPr>
        <w:t>Руководствуясь статьями 32, 33 Градостроительного кодекса Российской Федерации, статьями 16, 43 Федерального закона от 06.10.2003 №131-ФЗ                 «Об общих принципах организации местного самоуправления в Российской Федерации», статьями 37, 44, 53 Устава города Нягани,</w:t>
      </w:r>
      <w:r w:rsidRPr="00ED3BBD">
        <w:t xml:space="preserve"> </w:t>
      </w:r>
      <w:r w:rsidRPr="00ED3BBD">
        <w:rPr>
          <w:rFonts w:eastAsia="Times New Roman"/>
          <w:sz w:val="28"/>
          <w:szCs w:val="20"/>
          <w:lang w:eastAsia="ru-RU"/>
        </w:rPr>
        <w:t>учитывая результаты общественных обсуждений, состоявшихся в период с 17.03.2022 по 28.04.2022</w:t>
      </w:r>
      <w:r>
        <w:rPr>
          <w:rFonts w:eastAsia="Times New Roman"/>
          <w:sz w:val="28"/>
          <w:szCs w:val="20"/>
          <w:lang w:eastAsia="ru-RU"/>
        </w:rPr>
        <w:t>:</w:t>
      </w:r>
    </w:p>
    <w:p w:rsidR="00ED3BBD" w:rsidRPr="00ED3BBD" w:rsidRDefault="00C46902" w:rsidP="00ED3BBD">
      <w:pPr>
        <w:numPr>
          <w:ilvl w:val="0"/>
          <w:numId w:val="8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="00ED3BBD" w:rsidRPr="00ED3BBD">
        <w:rPr>
          <w:sz w:val="28"/>
          <w:szCs w:val="28"/>
          <w:lang w:eastAsia="ru-RU"/>
        </w:rPr>
        <w:t>нес</w:t>
      </w:r>
      <w:r>
        <w:rPr>
          <w:sz w:val="28"/>
          <w:szCs w:val="28"/>
          <w:lang w:eastAsia="ru-RU"/>
        </w:rPr>
        <w:t>ти</w:t>
      </w:r>
      <w:r w:rsidR="00ED3BBD" w:rsidRPr="00ED3BBD">
        <w:rPr>
          <w:sz w:val="28"/>
          <w:szCs w:val="28"/>
          <w:lang w:eastAsia="ru-RU"/>
        </w:rPr>
        <w:t xml:space="preserve"> в постановление Администрации города Нягани от 25.02.2022 №518 «Об утверждении Правил землепользования и застройки города Нягани»</w:t>
      </w:r>
      <w:r w:rsidR="00085B1E">
        <w:rPr>
          <w:sz w:val="28"/>
          <w:szCs w:val="28"/>
          <w:lang w:eastAsia="ru-RU"/>
        </w:rPr>
        <w:t xml:space="preserve"> (далее – постановление) </w:t>
      </w:r>
      <w:r>
        <w:rPr>
          <w:sz w:val="28"/>
          <w:szCs w:val="28"/>
          <w:lang w:eastAsia="ru-RU"/>
        </w:rPr>
        <w:t>изменения</w:t>
      </w:r>
      <w:r w:rsidRPr="00ED3BBD">
        <w:rPr>
          <w:sz w:val="28"/>
          <w:szCs w:val="28"/>
          <w:lang w:eastAsia="ru-RU"/>
        </w:rPr>
        <w:t xml:space="preserve"> </w:t>
      </w:r>
      <w:r w:rsidR="00ED3BBD" w:rsidRPr="00ED3BBD">
        <w:rPr>
          <w:sz w:val="28"/>
          <w:szCs w:val="28"/>
          <w:lang w:eastAsia="ru-RU"/>
        </w:rPr>
        <w:t>согласно приложению к настоящему постановлению.</w:t>
      </w:r>
    </w:p>
    <w:p w:rsidR="00C46902" w:rsidRPr="00C46902" w:rsidRDefault="00ED3BBD" w:rsidP="00C4690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46902" w:rsidRPr="00C46902">
        <w:rPr>
          <w:rFonts w:ascii="Times New Roman" w:hAnsi="Times New Roman" w:cs="Times New Roman"/>
        </w:rPr>
        <w:t xml:space="preserve"> </w:t>
      </w:r>
      <w:r w:rsidR="00C46902" w:rsidRPr="00C46902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издания и подлежит опубликованию в газете «Вестник Приобья», размещению на официальном веб-сайте органов местного самоуправления муниципального образования города Нягани. </w:t>
      </w:r>
    </w:p>
    <w:p w:rsidR="00ED3BBD" w:rsidRPr="00ED3BBD" w:rsidRDefault="00ED3BBD" w:rsidP="00C46902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46902">
        <w:rPr>
          <w:rFonts w:eastAsia="Times New Roman"/>
          <w:sz w:val="28"/>
          <w:szCs w:val="28"/>
          <w:lang w:eastAsia="ru-RU"/>
        </w:rPr>
        <w:t xml:space="preserve">3. Контроль за выполнением постановления </w:t>
      </w:r>
      <w:r w:rsidR="00C46902" w:rsidRPr="00C46902">
        <w:rPr>
          <w:rFonts w:eastAsia="Times New Roman"/>
          <w:sz w:val="28"/>
          <w:szCs w:val="28"/>
          <w:lang w:eastAsia="ru-RU"/>
        </w:rPr>
        <w:t>оставляю за собой</w:t>
      </w:r>
      <w:r w:rsidRPr="00C46902">
        <w:rPr>
          <w:rFonts w:eastAsia="Times New Roman"/>
          <w:sz w:val="28"/>
          <w:szCs w:val="28"/>
          <w:lang w:eastAsia="ru-RU"/>
        </w:rPr>
        <w:t>.</w:t>
      </w:r>
    </w:p>
    <w:p w:rsidR="00ED3BBD" w:rsidRPr="00ED3BBD" w:rsidRDefault="00ED3BBD" w:rsidP="00ED3BBD">
      <w:pPr>
        <w:tabs>
          <w:tab w:val="left" w:pos="6946"/>
          <w:tab w:val="left" w:pos="7230"/>
        </w:tabs>
        <w:suppressAutoHyphens/>
        <w:spacing w:after="0" w:line="240" w:lineRule="auto"/>
        <w:ind w:firstLine="709"/>
        <w:outlineLvl w:val="7"/>
        <w:rPr>
          <w:rFonts w:eastAsia="Times New Roman"/>
          <w:iCs/>
          <w:sz w:val="28"/>
          <w:szCs w:val="28"/>
          <w:lang w:eastAsia="ru-RU"/>
        </w:rPr>
      </w:pPr>
    </w:p>
    <w:p w:rsidR="00ED3BBD" w:rsidRPr="00ED3BBD" w:rsidRDefault="00ED3BBD" w:rsidP="00ED3BBD">
      <w:pPr>
        <w:tabs>
          <w:tab w:val="left" w:pos="6946"/>
          <w:tab w:val="left" w:pos="7230"/>
        </w:tabs>
        <w:suppressAutoHyphens/>
        <w:spacing w:after="0" w:line="240" w:lineRule="auto"/>
        <w:ind w:firstLine="709"/>
        <w:outlineLvl w:val="7"/>
        <w:rPr>
          <w:rFonts w:eastAsia="Times New Roman"/>
          <w:iCs/>
          <w:sz w:val="28"/>
          <w:szCs w:val="28"/>
          <w:lang w:eastAsia="ru-RU"/>
        </w:rPr>
      </w:pPr>
    </w:p>
    <w:p w:rsidR="00ED3BBD" w:rsidRPr="00ED3BBD" w:rsidRDefault="00ED3BBD" w:rsidP="00ED3BBD">
      <w:pPr>
        <w:tabs>
          <w:tab w:val="left" w:pos="0"/>
          <w:tab w:val="right" w:pos="9638"/>
        </w:tabs>
        <w:suppressAutoHyphens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ED3BBD">
        <w:rPr>
          <w:rFonts w:eastAsia="Times New Roman"/>
          <w:sz w:val="28"/>
          <w:szCs w:val="28"/>
          <w:lang w:eastAsia="ru-RU"/>
        </w:rPr>
        <w:t>Глава города</w:t>
      </w:r>
      <w:r w:rsidRPr="00ED3BBD">
        <w:rPr>
          <w:rFonts w:eastAsia="Times New Roman"/>
          <w:sz w:val="28"/>
          <w:szCs w:val="28"/>
          <w:lang w:eastAsia="ru-RU"/>
        </w:rPr>
        <w:tab/>
        <w:t>И.П. Ямашев</w:t>
      </w:r>
    </w:p>
    <w:p w:rsidR="00E2482C" w:rsidRDefault="00E2482C" w:rsidP="00703FF1">
      <w:pPr>
        <w:tabs>
          <w:tab w:val="right" w:pos="9638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E2482C" w:rsidRDefault="00E2482C" w:rsidP="00703FF1">
      <w:pPr>
        <w:tabs>
          <w:tab w:val="right" w:pos="9638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E2482C" w:rsidRDefault="00E2482C" w:rsidP="00703FF1">
      <w:pPr>
        <w:tabs>
          <w:tab w:val="right" w:pos="9638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E2482C" w:rsidRDefault="00E2482C" w:rsidP="00703FF1">
      <w:pPr>
        <w:tabs>
          <w:tab w:val="right" w:pos="9638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E2482C" w:rsidRDefault="00E2482C" w:rsidP="00703FF1">
      <w:pPr>
        <w:tabs>
          <w:tab w:val="right" w:pos="9638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E6588F" w:rsidRDefault="00E6588F" w:rsidP="00703FF1">
      <w:pPr>
        <w:tabs>
          <w:tab w:val="right" w:pos="9638"/>
        </w:tabs>
        <w:spacing w:after="0" w:line="240" w:lineRule="auto"/>
        <w:rPr>
          <w:rFonts w:eastAsia="Times New Roman"/>
          <w:sz w:val="28"/>
          <w:szCs w:val="28"/>
          <w:lang w:eastAsia="ru-RU"/>
        </w:rPr>
        <w:sectPr w:rsidR="00E6588F" w:rsidSect="00703FF1">
          <w:footerReference w:type="default" r:id="rId9"/>
          <w:pgSz w:w="11906" w:h="16838" w:code="9"/>
          <w:pgMar w:top="1134" w:right="567" w:bottom="1134" w:left="1701" w:header="425" w:footer="544" w:gutter="0"/>
          <w:pgNumType w:start="3"/>
          <w:cols w:space="708"/>
          <w:docGrid w:linePitch="360"/>
        </w:sectPr>
      </w:pPr>
    </w:p>
    <w:p w:rsidR="00E2482C" w:rsidRPr="006A5266" w:rsidRDefault="00E2482C" w:rsidP="00C119EA">
      <w:pPr>
        <w:tabs>
          <w:tab w:val="left" w:pos="3038"/>
        </w:tabs>
        <w:spacing w:after="0" w:line="240" w:lineRule="auto"/>
        <w:ind w:left="2306" w:right="-1" w:firstLine="709"/>
        <w:jc w:val="right"/>
        <w:rPr>
          <w:rFonts w:eastAsia="Times New Roman"/>
          <w:sz w:val="28"/>
          <w:szCs w:val="28"/>
          <w:lang w:eastAsia="ar-SA"/>
        </w:rPr>
      </w:pPr>
      <w:r w:rsidRPr="006A5266">
        <w:rPr>
          <w:rFonts w:eastAsia="Times New Roman"/>
          <w:sz w:val="28"/>
          <w:szCs w:val="28"/>
          <w:lang w:eastAsia="ar-SA"/>
        </w:rPr>
        <w:lastRenderedPageBreak/>
        <w:t>П</w:t>
      </w:r>
      <w:r w:rsidR="00C119EA" w:rsidRPr="006A5266">
        <w:rPr>
          <w:rFonts w:eastAsia="Times New Roman"/>
          <w:sz w:val="28"/>
          <w:szCs w:val="28"/>
          <w:lang w:eastAsia="ar-SA"/>
        </w:rPr>
        <w:t>риложение</w:t>
      </w:r>
    </w:p>
    <w:p w:rsidR="00C119EA" w:rsidRPr="006A5266" w:rsidRDefault="00E2482C" w:rsidP="00C119EA">
      <w:pPr>
        <w:tabs>
          <w:tab w:val="left" w:pos="3038"/>
          <w:tab w:val="left" w:pos="3969"/>
        </w:tabs>
        <w:suppressAutoHyphens/>
        <w:spacing w:after="0" w:line="240" w:lineRule="auto"/>
        <w:ind w:left="2306" w:right="-1"/>
        <w:jc w:val="right"/>
        <w:rPr>
          <w:rFonts w:eastAsia="Times New Roman"/>
          <w:sz w:val="28"/>
          <w:szCs w:val="28"/>
          <w:lang w:eastAsia="ar-SA"/>
        </w:rPr>
      </w:pPr>
      <w:r w:rsidRPr="006A5266">
        <w:rPr>
          <w:rFonts w:eastAsia="Times New Roman"/>
          <w:sz w:val="28"/>
          <w:szCs w:val="28"/>
          <w:lang w:eastAsia="ar-SA"/>
        </w:rPr>
        <w:t xml:space="preserve">к </w:t>
      </w:r>
      <w:r w:rsidR="00C119EA" w:rsidRPr="006A5266">
        <w:rPr>
          <w:rFonts w:eastAsia="Times New Roman"/>
          <w:sz w:val="28"/>
          <w:szCs w:val="28"/>
          <w:lang w:eastAsia="ar-SA"/>
        </w:rPr>
        <w:t>постановлению Администрации</w:t>
      </w:r>
      <w:r w:rsidRPr="006A5266">
        <w:rPr>
          <w:rFonts w:eastAsia="Times New Roman"/>
          <w:sz w:val="28"/>
          <w:szCs w:val="28"/>
          <w:lang w:eastAsia="ar-SA"/>
        </w:rPr>
        <w:t xml:space="preserve"> </w:t>
      </w:r>
    </w:p>
    <w:p w:rsidR="00E2482C" w:rsidRPr="006A5266" w:rsidRDefault="00E2482C" w:rsidP="00C119EA">
      <w:pPr>
        <w:tabs>
          <w:tab w:val="left" w:pos="3038"/>
          <w:tab w:val="left" w:pos="3969"/>
        </w:tabs>
        <w:suppressAutoHyphens/>
        <w:spacing w:after="0" w:line="240" w:lineRule="auto"/>
        <w:ind w:left="2306" w:right="-1"/>
        <w:jc w:val="right"/>
        <w:rPr>
          <w:rFonts w:eastAsia="Times New Roman"/>
          <w:sz w:val="28"/>
          <w:szCs w:val="28"/>
          <w:lang w:eastAsia="ar-SA"/>
        </w:rPr>
      </w:pPr>
      <w:r w:rsidRPr="006A5266">
        <w:rPr>
          <w:rFonts w:eastAsia="Times New Roman"/>
          <w:sz w:val="28"/>
          <w:szCs w:val="28"/>
          <w:lang w:eastAsia="ar-SA"/>
        </w:rPr>
        <w:t>города Нягани</w:t>
      </w:r>
    </w:p>
    <w:p w:rsidR="00E2482C" w:rsidRPr="006A5266" w:rsidRDefault="00B4709A" w:rsidP="00C119E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right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sz w:val="28"/>
          <w:szCs w:val="28"/>
          <w:lang w:eastAsia="ar-SA"/>
        </w:rPr>
        <w:t>от 12.05.2022 № 1379</w:t>
      </w:r>
    </w:p>
    <w:p w:rsidR="00E2482C" w:rsidRPr="006A5266" w:rsidRDefault="00E2482C" w:rsidP="00703FF1">
      <w:pPr>
        <w:tabs>
          <w:tab w:val="right" w:pos="9638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C119EA" w:rsidRPr="006A5266" w:rsidRDefault="00C119EA" w:rsidP="00ED3BBD">
      <w:pPr>
        <w:tabs>
          <w:tab w:val="right" w:pos="9638"/>
        </w:tabs>
        <w:spacing w:after="0" w:line="240" w:lineRule="auto"/>
        <w:jc w:val="center"/>
        <w:rPr>
          <w:sz w:val="28"/>
          <w:szCs w:val="28"/>
          <w:lang w:eastAsia="ru-RU"/>
        </w:rPr>
      </w:pPr>
    </w:p>
    <w:p w:rsidR="00ED3BBD" w:rsidRPr="006A5266" w:rsidRDefault="0049055D" w:rsidP="00C119EA">
      <w:pPr>
        <w:pStyle w:val="Default"/>
        <w:numPr>
          <w:ilvl w:val="0"/>
          <w:numId w:val="4"/>
        </w:numPr>
        <w:tabs>
          <w:tab w:val="righ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2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A5266">
        <w:rPr>
          <w:rFonts w:ascii="Times New Roman" w:hAnsi="Times New Roman" w:cs="Times New Roman"/>
          <w:sz w:val="28"/>
          <w:szCs w:val="28"/>
        </w:rPr>
        <w:t xml:space="preserve"> п</w:t>
      </w:r>
      <w:r w:rsidR="00C119EA" w:rsidRPr="006A5266">
        <w:rPr>
          <w:rFonts w:ascii="Times New Roman" w:hAnsi="Times New Roman" w:cs="Times New Roman"/>
          <w:sz w:val="28"/>
          <w:szCs w:val="28"/>
        </w:rPr>
        <w:t xml:space="preserve">риложение 2 </w:t>
      </w:r>
      <w:r w:rsidR="00F57E17" w:rsidRPr="006A5266">
        <w:rPr>
          <w:rFonts w:ascii="Times New Roman" w:hAnsi="Times New Roman" w:cs="Times New Roman"/>
          <w:sz w:val="28"/>
          <w:szCs w:val="28"/>
        </w:rPr>
        <w:t xml:space="preserve">«ГРАДОСТРОИТЕЛЬНЫЕ РЕГЛАМЕНТЫ» </w:t>
      </w:r>
      <w:r w:rsidR="00C119EA" w:rsidRPr="006A5266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Pr="006A5266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C119EA" w:rsidRPr="006A5266">
        <w:rPr>
          <w:rFonts w:ascii="Times New Roman" w:hAnsi="Times New Roman" w:cs="Times New Roman"/>
          <w:sz w:val="28"/>
          <w:szCs w:val="28"/>
        </w:rPr>
        <w:t xml:space="preserve">следующие изменения: </w:t>
      </w:r>
    </w:p>
    <w:p w:rsidR="00F57E17" w:rsidRPr="006A5266" w:rsidRDefault="00F57E17" w:rsidP="00F57E17">
      <w:pPr>
        <w:numPr>
          <w:ilvl w:val="1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 xml:space="preserve">Пункт 1.1 «ОСНОВНЫЕ ВИДЫ И ПАРАМЕТРЫ РАЗРЕШЁННОГО ИСПОЛЬЗОВАНИЯ ЗЕМЕЛЬНЫХ УЧАСТКОВ И ОБЪЕКТОВ КАПИТАЛЬНОГО СТРОИТЕЛЬСТВА» раздела 1 «ЗОНА ЗАСТРОЙКИ ИНДИВИДУАЛЬНЫМИ ЖИЛЫМИ ДОМАМИ (Ж-1)» дополнить строкой следующего содержания: </w:t>
      </w:r>
    </w:p>
    <w:p w:rsidR="00F57E17" w:rsidRPr="006A5266" w:rsidRDefault="00F57E17" w:rsidP="00F57E17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3825"/>
        <w:gridCol w:w="1986"/>
        <w:gridCol w:w="5953"/>
      </w:tblGrid>
      <w:tr w:rsidR="00F57E17" w:rsidRPr="00B4709A" w:rsidTr="00061978">
        <w:trPr>
          <w:trHeight w:val="20"/>
          <w:tblHeader/>
        </w:trPr>
        <w:tc>
          <w:tcPr>
            <w:tcW w:w="2661" w:type="dxa"/>
          </w:tcPr>
          <w:p w:rsidR="00F57E17" w:rsidRPr="00B4709A" w:rsidRDefault="00F57E17" w:rsidP="00F57E1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Земельные участки (территории) общего пользования</w:t>
            </w:r>
          </w:p>
        </w:tc>
        <w:tc>
          <w:tcPr>
            <w:tcW w:w="3825" w:type="dxa"/>
          </w:tcPr>
          <w:p w:rsidR="00F57E17" w:rsidRPr="00B4709A" w:rsidRDefault="00F57E17" w:rsidP="00F57E1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</w:t>
            </w:r>
            <w:r w:rsidR="00191580" w:rsidRPr="00B4709A">
              <w:rPr>
                <w:sz w:val="28"/>
                <w:szCs w:val="28"/>
              </w:rPr>
              <w:t xml:space="preserve"> использования с кодами 12.0.1 –</w:t>
            </w:r>
            <w:r w:rsidRPr="00B4709A">
              <w:rPr>
                <w:sz w:val="28"/>
                <w:szCs w:val="28"/>
              </w:rPr>
              <w:t xml:space="preserve"> 12.0.2</w:t>
            </w:r>
          </w:p>
        </w:tc>
        <w:tc>
          <w:tcPr>
            <w:tcW w:w="1986" w:type="dxa"/>
          </w:tcPr>
          <w:p w:rsidR="00F57E17" w:rsidRPr="00B4709A" w:rsidRDefault="00F57E17" w:rsidP="00F57E1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12.0</w:t>
            </w:r>
          </w:p>
        </w:tc>
        <w:tc>
          <w:tcPr>
            <w:tcW w:w="5953" w:type="dxa"/>
          </w:tcPr>
          <w:p w:rsidR="00F57E17" w:rsidRPr="00B4709A" w:rsidRDefault="00F57E17" w:rsidP="00F57E1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</w:tr>
    </w:tbl>
    <w:p w:rsidR="00F57E17" w:rsidRPr="006A5266" w:rsidRDefault="00F57E17" w:rsidP="00F57E17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».</w:t>
      </w:r>
    </w:p>
    <w:p w:rsidR="00F57E17" w:rsidRPr="006A5266" w:rsidRDefault="00F57E17" w:rsidP="00F57E17">
      <w:pPr>
        <w:numPr>
          <w:ilvl w:val="1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 xml:space="preserve">Пункт 1.2 «УСЛОВНО РАЗРЕШЁННЫЕ ВИДЫ И ПАРАМЕТРЫ ИСПОЛЬЗОВАНИЯ ЗЕМЕЛЬНЫХ УЧАСТКОВ И ОБЪЕКТОВ КАПИТАЛЬНОГО СТРОИТЕЛЬСТВА» раздела 1 «ЗОНА ЗАСТРОЙКИ ИНДИВИДУАЛЬНЫМИ ЖИЛЫМИ ДОМАМИ (Ж-1)» дополнить строкой следующего содержания: </w:t>
      </w:r>
    </w:p>
    <w:p w:rsidR="00F57E17" w:rsidRPr="006A5266" w:rsidRDefault="00F57E17" w:rsidP="00061978">
      <w:pPr>
        <w:tabs>
          <w:tab w:val="left" w:pos="1276"/>
        </w:tabs>
        <w:spacing w:after="0" w:line="240" w:lineRule="auto"/>
        <w:ind w:firstLine="709"/>
        <w:jc w:val="both"/>
        <w:rPr>
          <w:rFonts w:eastAsia="Times New Roman"/>
          <w:sz w:val="2"/>
          <w:szCs w:val="2"/>
          <w:lang w:eastAsia="ru-RU"/>
        </w:rPr>
      </w:pPr>
      <w:r w:rsidRPr="006A5266">
        <w:rPr>
          <w:sz w:val="28"/>
          <w:szCs w:val="28"/>
        </w:rPr>
        <w:t>«</w:t>
      </w:r>
    </w:p>
    <w:p w:rsidR="00F57E17" w:rsidRPr="006A5266" w:rsidRDefault="00F57E17" w:rsidP="00F57E17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3825"/>
        <w:gridCol w:w="1986"/>
        <w:gridCol w:w="5953"/>
      </w:tblGrid>
      <w:tr w:rsidR="00F57E17" w:rsidRPr="00B4709A" w:rsidTr="00061978">
        <w:trPr>
          <w:trHeight w:val="20"/>
          <w:tblHeader/>
        </w:trPr>
        <w:tc>
          <w:tcPr>
            <w:tcW w:w="2661" w:type="dxa"/>
          </w:tcPr>
          <w:p w:rsidR="00F57E17" w:rsidRPr="00B4709A" w:rsidRDefault="00F57E17" w:rsidP="00F57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B4709A">
              <w:rPr>
                <w:rFonts w:eastAsia="Batang"/>
                <w:sz w:val="28"/>
                <w:szCs w:val="28"/>
                <w:lang w:eastAsia="ru-RU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3825" w:type="dxa"/>
          </w:tcPr>
          <w:p w:rsidR="00F57E17" w:rsidRPr="00B4709A" w:rsidRDefault="00F57E17" w:rsidP="00F57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F57E17" w:rsidRPr="00B4709A" w:rsidRDefault="00F57E17" w:rsidP="00F57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обустройство спортивных и детских площадок, площадок для отдыха;</w:t>
            </w:r>
          </w:p>
          <w:p w:rsidR="00F57E17" w:rsidRPr="00B4709A" w:rsidRDefault="00F57E17" w:rsidP="00F57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986" w:type="dxa"/>
          </w:tcPr>
          <w:p w:rsidR="00F57E17" w:rsidRPr="00B4709A" w:rsidRDefault="00F57E17" w:rsidP="00F57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2.1.1</w:t>
            </w:r>
          </w:p>
        </w:tc>
        <w:tc>
          <w:tcPr>
            <w:tcW w:w="5953" w:type="dxa"/>
          </w:tcPr>
          <w:p w:rsidR="00F57E17" w:rsidRPr="00B4709A" w:rsidRDefault="00F57E17" w:rsidP="00F57E17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предельное количество этажей – до 4 этажей.</w:t>
            </w:r>
          </w:p>
          <w:p w:rsidR="00F57E17" w:rsidRPr="00B4709A" w:rsidRDefault="00F57E17" w:rsidP="00F57E17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Миним</w:t>
            </w:r>
            <w:r w:rsidR="00804E09"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альный отступ от красной линии </w:t>
            </w:r>
            <w:r w:rsidR="00804E09" w:rsidRPr="00B4709A">
              <w:rPr>
                <w:sz w:val="28"/>
                <w:szCs w:val="28"/>
              </w:rPr>
              <w:t>–</w:t>
            </w:r>
            <w:r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 5 м.</w:t>
            </w:r>
          </w:p>
          <w:p w:rsidR="00F57E17" w:rsidRPr="00B4709A" w:rsidRDefault="00F57E17" w:rsidP="00F57E17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Минимальный отступ от красной </w:t>
            </w:r>
            <w:r w:rsidR="00804E09"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линии в условиях реконструкции </w:t>
            </w:r>
            <w:r w:rsidR="00804E09" w:rsidRPr="00B4709A">
              <w:rPr>
                <w:sz w:val="28"/>
                <w:szCs w:val="28"/>
              </w:rPr>
              <w:t>–</w:t>
            </w:r>
            <w:r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 3 м.</w:t>
            </w:r>
          </w:p>
          <w:p w:rsidR="00F57E17" w:rsidRPr="00B4709A" w:rsidRDefault="00F57E17" w:rsidP="00F57E17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Минимальный отсту</w:t>
            </w:r>
            <w:r w:rsidR="00804E09" w:rsidRPr="00B4709A">
              <w:rPr>
                <w:rFonts w:eastAsia="Times New Roman"/>
                <w:sz w:val="28"/>
                <w:szCs w:val="28"/>
                <w:lang w:eastAsia="ru-RU"/>
              </w:rPr>
              <w:t>п от границ земельных участков </w:t>
            </w:r>
            <w:r w:rsidR="00804E09" w:rsidRPr="00B4709A">
              <w:rPr>
                <w:sz w:val="28"/>
                <w:szCs w:val="28"/>
              </w:rPr>
              <w:t>–</w:t>
            </w:r>
            <w:r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 3 м.</w:t>
            </w:r>
          </w:p>
          <w:p w:rsidR="00F57E17" w:rsidRPr="00B4709A" w:rsidRDefault="00F57E17" w:rsidP="00F57E17">
            <w:pPr>
              <w:spacing w:before="22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 не подлежат установлению.</w:t>
            </w:r>
          </w:p>
          <w:p w:rsidR="00F57E17" w:rsidRPr="00B4709A" w:rsidRDefault="00F57E17" w:rsidP="00F57E17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Максимальный процент застройки в гра</w:t>
            </w:r>
            <w:r w:rsidR="00804E09"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ницах земельного участка для 1 </w:t>
            </w:r>
            <w:r w:rsidR="00804E09" w:rsidRPr="00B4709A">
              <w:rPr>
                <w:sz w:val="28"/>
                <w:szCs w:val="28"/>
              </w:rPr>
              <w:t>–</w:t>
            </w:r>
            <w:r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 3-этажных домов – 40%.</w:t>
            </w:r>
          </w:p>
          <w:p w:rsidR="00F57E17" w:rsidRPr="00B4709A" w:rsidRDefault="00F57E17" w:rsidP="00F57E17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Максимальный процент застройки в границах земельного участка для 4-этажных домов – 30%.</w:t>
            </w:r>
          </w:p>
          <w:p w:rsidR="00F57E17" w:rsidRPr="00B4709A" w:rsidRDefault="00F57E17" w:rsidP="00F57E17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sz w:val="28"/>
                <w:szCs w:val="28"/>
              </w:rPr>
              <w:t>Обеспечить обязательное соблюдение положений Свода Правил СП 372.1325800.2018 «Здания жилые многоквартирные. Правила эксплуатации», относящихся к требованиям по созданию условий для безопасной эксплуатации многоквартирных домов, раздела 6, Приложения А указанного Свода Правил</w:t>
            </w:r>
          </w:p>
        </w:tc>
      </w:tr>
    </w:tbl>
    <w:p w:rsidR="00F57E17" w:rsidRPr="006A5266" w:rsidRDefault="00F57E17" w:rsidP="00191580">
      <w:pPr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».</w:t>
      </w:r>
    </w:p>
    <w:p w:rsidR="00061978" w:rsidRPr="006A5266" w:rsidRDefault="00061978" w:rsidP="00191580">
      <w:pPr>
        <w:numPr>
          <w:ilvl w:val="1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 xml:space="preserve">В пункте 2.1 «ОСНОВНЫЕ ВИДЫ И ПАРАМЕТРЫ РАЗРЕШЁННОГО ИСПОЛЬЗОВАНИЯ ЗЕМЕЛЬНЫХ УЧАСТКОВ И ОБЪЕКТОВ КАПИТАЛЬНОГО СТРОИТЕЛЬСТВА» раздела 2 «ОБЩЕСТВЕННО-ЖИЛАЯ ЗОНА (ОЖ)» в </w:t>
      </w:r>
      <w:r w:rsidR="00842F5C" w:rsidRPr="006A5266">
        <w:rPr>
          <w:sz w:val="28"/>
          <w:szCs w:val="28"/>
        </w:rPr>
        <w:t>графе</w:t>
      </w:r>
      <w:r w:rsidRPr="006A5266">
        <w:rPr>
          <w:sz w:val="28"/>
          <w:szCs w:val="28"/>
        </w:rPr>
        <w:t xml:space="preserve"> «Параметры разрешенного использования</w:t>
      </w:r>
      <w:r w:rsidRPr="006A5266">
        <w:rPr>
          <w:b/>
          <w:sz w:val="28"/>
          <w:szCs w:val="28"/>
        </w:rPr>
        <w:t>»:</w:t>
      </w:r>
    </w:p>
    <w:p w:rsidR="00061978" w:rsidRPr="006A5266" w:rsidRDefault="00061978" w:rsidP="00191580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видов использования  «Среднеэтажная жилая застройка», «Многоэтажная жилая застройка (высотная застройка)» слова «Максимальный процент застройки в границах земельного участка – 25%» заменить словами «Максимальный процент застройки в границах земельного участка – 50%»;</w:t>
      </w:r>
    </w:p>
    <w:p w:rsidR="00061978" w:rsidRPr="006A5266" w:rsidRDefault="00061978" w:rsidP="00804E09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6A5266">
        <w:rPr>
          <w:sz w:val="28"/>
          <w:szCs w:val="28"/>
        </w:rPr>
        <w:lastRenderedPageBreak/>
        <w:tab/>
      </w: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вида использования «Дошкольное, начальное и среднее общее образование» слова «предельное количество этажей: для об</w:t>
      </w:r>
      <w:r w:rsidR="00804E09" w:rsidRPr="006A5266">
        <w:rPr>
          <w:sz w:val="28"/>
          <w:szCs w:val="28"/>
        </w:rPr>
        <w:t>ъектов дошкольного образования –</w:t>
      </w:r>
      <w:r w:rsidRPr="006A5266">
        <w:rPr>
          <w:sz w:val="28"/>
          <w:szCs w:val="28"/>
        </w:rPr>
        <w:t xml:space="preserve"> до 3 этажей; для иных объектов </w:t>
      </w:r>
      <w:r w:rsidR="00804E09" w:rsidRPr="006A5266">
        <w:rPr>
          <w:sz w:val="28"/>
          <w:szCs w:val="28"/>
        </w:rPr>
        <w:t>–</w:t>
      </w:r>
      <w:r w:rsidRPr="006A5266">
        <w:rPr>
          <w:sz w:val="28"/>
          <w:szCs w:val="28"/>
        </w:rPr>
        <w:t xml:space="preserve"> до 4 этажей.» заменить словами «предельное количество этажей: для объектов дошкольного образования </w:t>
      </w:r>
      <w:r w:rsidR="00804E09" w:rsidRPr="006A5266">
        <w:rPr>
          <w:sz w:val="28"/>
          <w:szCs w:val="28"/>
        </w:rPr>
        <w:t>–</w:t>
      </w:r>
      <w:r w:rsidRPr="006A5266">
        <w:rPr>
          <w:sz w:val="28"/>
          <w:szCs w:val="28"/>
        </w:rPr>
        <w:t xml:space="preserve"> </w:t>
      </w:r>
      <w:r w:rsidR="00804E09" w:rsidRPr="006A5266">
        <w:rPr>
          <w:sz w:val="28"/>
          <w:szCs w:val="28"/>
        </w:rPr>
        <w:t>до 3 этажей; для иных объектов –</w:t>
      </w:r>
      <w:r w:rsidRPr="006A5266">
        <w:rPr>
          <w:sz w:val="28"/>
          <w:szCs w:val="28"/>
        </w:rPr>
        <w:t xml:space="preserve"> до 5 этажей.»;</w:t>
      </w:r>
    </w:p>
    <w:p w:rsidR="00061978" w:rsidRPr="006A5266" w:rsidRDefault="00061978" w:rsidP="00804E09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6A5266">
        <w:rPr>
          <w:sz w:val="28"/>
          <w:szCs w:val="28"/>
        </w:rPr>
        <w:tab/>
      </w: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вида использования «Магазины» слова «предельное количество этажей – 2 этажа.» заменить словами «предельное количество этажей – 4 этажа.»;</w:t>
      </w:r>
    </w:p>
    <w:p w:rsidR="00061978" w:rsidRPr="006A5266" w:rsidRDefault="00804E09" w:rsidP="00804E09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</w:t>
      </w:r>
      <w:r w:rsidR="00061978" w:rsidRPr="006A5266">
        <w:rPr>
          <w:sz w:val="28"/>
          <w:szCs w:val="28"/>
        </w:rPr>
        <w:t>вида использования «Государственное управление» слова «предельное количество этажей – 3 этажа</w:t>
      </w:r>
      <w:r w:rsidRPr="006A5266">
        <w:rPr>
          <w:sz w:val="28"/>
          <w:szCs w:val="28"/>
        </w:rPr>
        <w:t>.» заменить словами «п</w:t>
      </w:r>
      <w:r w:rsidR="00061978" w:rsidRPr="006A5266">
        <w:rPr>
          <w:sz w:val="28"/>
          <w:szCs w:val="28"/>
        </w:rPr>
        <w:t>редельное</w:t>
      </w:r>
      <w:r w:rsidR="00277F6D" w:rsidRPr="006A5266">
        <w:rPr>
          <w:sz w:val="28"/>
          <w:szCs w:val="28"/>
        </w:rPr>
        <w:t xml:space="preserve"> количество этажей – 5 этажей.»;</w:t>
      </w:r>
    </w:p>
    <w:p w:rsidR="00277F6D" w:rsidRPr="006A5266" w:rsidRDefault="00277F6D" w:rsidP="00277F6D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вида использования «Деловое управление» слова «предельное количество этажей – 2 этажа.» заменить словами «предельное количество этажей</w:t>
      </w:r>
      <w:r w:rsidR="00842F5C" w:rsidRPr="006A5266">
        <w:rPr>
          <w:sz w:val="28"/>
          <w:szCs w:val="28"/>
        </w:rPr>
        <w:t xml:space="preserve"> </w:t>
      </w:r>
      <w:r w:rsidRPr="006A5266">
        <w:rPr>
          <w:sz w:val="28"/>
          <w:szCs w:val="28"/>
        </w:rPr>
        <w:t>– 4 этажа.»;</w:t>
      </w:r>
    </w:p>
    <w:p w:rsidR="00277F6D" w:rsidRPr="006A5266" w:rsidRDefault="00277F6D" w:rsidP="00277F6D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вида использования «Гостиничное обслуживание» слова «предельное количество этажей – 2 этажа.» заменить словами «предельное количество этажей – 5 этажей.».</w:t>
      </w:r>
    </w:p>
    <w:p w:rsidR="00191580" w:rsidRPr="006A5266" w:rsidRDefault="00191580" w:rsidP="00191580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 xml:space="preserve">1.4. Пункт 2.2 «УСЛОВНО РАЗРЕШЁННЫЕ ВИДЫ И ПАРАМЕТРЫ ИСПОЛЬЗОВАНИЯ ЗЕМЕЛЬНЫХ УЧАСТКОВ И ОБЪЕКТОВ КАПИТАЛЬНОГО СТРОИТЕЛЬСТВА» раздела 2 «ОБЩЕСТВЕННО-ЖИЛАЯ ЗОНА (ОЖ)» дополнить строкой следующего содержания: </w:t>
      </w:r>
    </w:p>
    <w:p w:rsidR="00191580" w:rsidRPr="006A5266" w:rsidRDefault="00191580" w:rsidP="00191580">
      <w:pPr>
        <w:tabs>
          <w:tab w:val="left" w:pos="1276"/>
        </w:tabs>
        <w:spacing w:after="0" w:line="240" w:lineRule="auto"/>
        <w:ind w:left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«</w:t>
      </w:r>
    </w:p>
    <w:p w:rsidR="00191580" w:rsidRPr="006A5266" w:rsidRDefault="00191580" w:rsidP="00191580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p w:rsidR="00191580" w:rsidRPr="006A5266" w:rsidRDefault="00191580" w:rsidP="00191580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3825"/>
        <w:gridCol w:w="1986"/>
        <w:gridCol w:w="5953"/>
      </w:tblGrid>
      <w:tr w:rsidR="00191580" w:rsidRPr="00B4709A" w:rsidTr="00EC7B9F">
        <w:trPr>
          <w:trHeight w:val="20"/>
          <w:tblHeader/>
        </w:trPr>
        <w:tc>
          <w:tcPr>
            <w:tcW w:w="2661" w:type="dxa"/>
          </w:tcPr>
          <w:p w:rsidR="00191580" w:rsidRPr="006A5266" w:rsidRDefault="00191580" w:rsidP="00191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Ведение огородничества</w:t>
            </w:r>
          </w:p>
        </w:tc>
        <w:tc>
          <w:tcPr>
            <w:tcW w:w="3825" w:type="dxa"/>
          </w:tcPr>
          <w:p w:rsidR="00191580" w:rsidRPr="006A5266" w:rsidRDefault="00191580" w:rsidP="0019158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986" w:type="dxa"/>
          </w:tcPr>
          <w:p w:rsidR="00191580" w:rsidRPr="006A5266" w:rsidRDefault="00191580" w:rsidP="00191580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13.1</w:t>
            </w:r>
          </w:p>
        </w:tc>
        <w:tc>
          <w:tcPr>
            <w:tcW w:w="5953" w:type="dxa"/>
          </w:tcPr>
          <w:p w:rsidR="00191580" w:rsidRPr="006A5266" w:rsidRDefault="00191580" w:rsidP="00191580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этажность, максимальный процент застройки в границах земельного участка, минимальный отступ от границ земельного участка</w:t>
            </w:r>
            <w:r w:rsidRPr="006A5266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-</w:t>
            </w: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 не подлежат установлению.</w:t>
            </w:r>
          </w:p>
          <w:p w:rsidR="00191580" w:rsidRPr="006A5266" w:rsidRDefault="00191580" w:rsidP="00191580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Минимальные размеры земельных участков </w:t>
            </w:r>
            <w:r w:rsidRPr="006A5266">
              <w:rPr>
                <w:rFonts w:eastAsia="Times New Roman"/>
                <w:b/>
                <w:sz w:val="28"/>
                <w:szCs w:val="28"/>
                <w:lang w:eastAsia="ru-RU"/>
              </w:rPr>
              <w:t>-</w:t>
            </w: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="005F6B27" w:rsidRPr="006A5266">
              <w:rPr>
                <w:rFonts w:eastAsia="Times New Roman"/>
                <w:sz w:val="28"/>
                <w:szCs w:val="28"/>
                <w:lang w:eastAsia="ru-RU"/>
              </w:rPr>
              <w:t>5</w:t>
            </w: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00 кв. м.</w:t>
            </w:r>
          </w:p>
          <w:p w:rsidR="00191580" w:rsidRPr="006A5266" w:rsidRDefault="00191580" w:rsidP="0019158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Максимальные размеры земельных участков</w:t>
            </w:r>
            <w:r w:rsidRPr="006A5266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-</w:t>
            </w: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 1500 кв. м</w:t>
            </w:r>
          </w:p>
        </w:tc>
      </w:tr>
    </w:tbl>
    <w:p w:rsidR="00191580" w:rsidRPr="006A5266" w:rsidRDefault="00191580" w:rsidP="00191580">
      <w:pPr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».</w:t>
      </w:r>
    </w:p>
    <w:p w:rsidR="00B90A01" w:rsidRPr="006A5266" w:rsidRDefault="00B90A01" w:rsidP="00605B0C">
      <w:pPr>
        <w:pStyle w:val="a"/>
        <w:numPr>
          <w:ilvl w:val="1"/>
          <w:numId w:val="10"/>
        </w:numPr>
        <w:tabs>
          <w:tab w:val="left" w:pos="1276"/>
        </w:tabs>
        <w:ind w:left="0" w:firstLine="709"/>
        <w:rPr>
          <w:rFonts w:ascii="Times New Roman" w:hAnsi="Times New Roman"/>
          <w:b/>
          <w:sz w:val="28"/>
          <w:szCs w:val="28"/>
        </w:rPr>
      </w:pPr>
      <w:r w:rsidRPr="006A5266">
        <w:rPr>
          <w:rFonts w:ascii="Times New Roman" w:hAnsi="Times New Roman"/>
          <w:sz w:val="28"/>
          <w:szCs w:val="28"/>
        </w:rPr>
        <w:lastRenderedPageBreak/>
        <w:t>В пункте 3.1 «ОСНОВНЫЕ ВИДЫ И ПАРАМЕТРЫ РАЗРЕШЁННОГО ИСПОЛЬЗОВАНИЯ ЗЕМЕЛЬНЫХ УЧАСТКОВ И ОБЪЕКТОВ КАПИТАЛЬНОГО СТРОИТЕЛЬСТВА» раздела 3 «ОБЩЕСТВЕННО-ДЕЛОВАЯ ЗОНА (ОД-1)» в графе «Параметры разрешенного использования</w:t>
      </w:r>
      <w:r w:rsidRPr="006A5266">
        <w:rPr>
          <w:rFonts w:ascii="Times New Roman" w:hAnsi="Times New Roman"/>
          <w:b/>
          <w:sz w:val="28"/>
          <w:szCs w:val="28"/>
        </w:rPr>
        <w:t>»</w:t>
      </w:r>
      <w:r w:rsidRPr="006A5266">
        <w:rPr>
          <w:rFonts w:ascii="Times New Roman" w:hAnsi="Times New Roman"/>
          <w:sz w:val="28"/>
          <w:szCs w:val="28"/>
        </w:rPr>
        <w:t>:</w:t>
      </w:r>
    </w:p>
    <w:p w:rsidR="00B90A01" w:rsidRPr="006A5266" w:rsidRDefault="00605B0C" w:rsidP="00605B0C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>-</w:t>
      </w:r>
      <w:r w:rsidR="00B90A01" w:rsidRPr="006A5266">
        <w:rPr>
          <w:sz w:val="28"/>
          <w:szCs w:val="28"/>
        </w:rPr>
        <w:t xml:space="preserve"> вида использования «Государственное управление» слова «предельное количество этажей – 3 этажа</w:t>
      </w:r>
      <w:r w:rsidR="00842F5C" w:rsidRPr="006A5266">
        <w:rPr>
          <w:sz w:val="28"/>
          <w:szCs w:val="28"/>
        </w:rPr>
        <w:t>.» заменить словами «п</w:t>
      </w:r>
      <w:r w:rsidR="00B90A01" w:rsidRPr="006A5266">
        <w:rPr>
          <w:sz w:val="28"/>
          <w:szCs w:val="28"/>
        </w:rPr>
        <w:t>редельное количество этажей – 5 этаж</w:t>
      </w:r>
      <w:r w:rsidRPr="006A5266">
        <w:rPr>
          <w:sz w:val="28"/>
          <w:szCs w:val="28"/>
        </w:rPr>
        <w:t>ей.»;</w:t>
      </w:r>
    </w:p>
    <w:p w:rsidR="00605B0C" w:rsidRPr="006A5266" w:rsidRDefault="00D6715D" w:rsidP="00605B0C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 xml:space="preserve">- </w:t>
      </w:r>
      <w:r w:rsidRPr="006A5266">
        <w:rPr>
          <w:sz w:val="28"/>
          <w:szCs w:val="28"/>
        </w:rPr>
        <w:t xml:space="preserve"> вида использования «Деловое управление» слова «предельное количество этажей – 2 этажа.» заменить словами «предельное количество этажей – 5 этажей.»;</w:t>
      </w:r>
    </w:p>
    <w:p w:rsidR="00DB4436" w:rsidRPr="006A5266" w:rsidRDefault="00277F6D" w:rsidP="00DB4436">
      <w:pPr>
        <w:pStyle w:val="a"/>
        <w:numPr>
          <w:ilvl w:val="0"/>
          <w:numId w:val="0"/>
        </w:numPr>
        <w:tabs>
          <w:tab w:val="left" w:pos="1276"/>
        </w:tabs>
        <w:ind w:firstLine="709"/>
        <w:rPr>
          <w:rFonts w:ascii="Times New Roman" w:hAnsi="Times New Roman"/>
          <w:sz w:val="28"/>
          <w:szCs w:val="28"/>
        </w:rPr>
      </w:pPr>
      <w:r w:rsidRPr="006A5266">
        <w:rPr>
          <w:rFonts w:ascii="Times New Roman" w:hAnsi="Times New Roman"/>
          <w:sz w:val="28"/>
          <w:szCs w:val="28"/>
        </w:rPr>
        <w:t>- вида использования «Общежития» слова «предельное количество этажей – от 3 до 5 этажей</w:t>
      </w:r>
      <w:r w:rsidR="00842F5C" w:rsidRPr="006A5266">
        <w:rPr>
          <w:rFonts w:ascii="Times New Roman" w:hAnsi="Times New Roman"/>
          <w:sz w:val="28"/>
          <w:szCs w:val="28"/>
        </w:rPr>
        <w:t>» заменить словами «п</w:t>
      </w:r>
      <w:r w:rsidRPr="006A5266">
        <w:rPr>
          <w:rFonts w:ascii="Times New Roman" w:hAnsi="Times New Roman"/>
          <w:sz w:val="28"/>
          <w:szCs w:val="28"/>
        </w:rPr>
        <w:t>редельное количество этажей – от 3 до 9 этажей</w:t>
      </w:r>
      <w:r w:rsidR="00DB4436" w:rsidRPr="006A5266">
        <w:rPr>
          <w:rFonts w:ascii="Times New Roman" w:hAnsi="Times New Roman"/>
          <w:sz w:val="28"/>
          <w:szCs w:val="28"/>
        </w:rPr>
        <w:t>.»;</w:t>
      </w:r>
    </w:p>
    <w:p w:rsidR="00DB4436" w:rsidRPr="006A5266" w:rsidRDefault="00DB4436" w:rsidP="00DB4436">
      <w:pPr>
        <w:pStyle w:val="a"/>
        <w:numPr>
          <w:ilvl w:val="0"/>
          <w:numId w:val="0"/>
        </w:numPr>
        <w:tabs>
          <w:tab w:val="left" w:pos="1276"/>
        </w:tabs>
        <w:ind w:firstLine="709"/>
        <w:rPr>
          <w:rFonts w:ascii="Times New Roman" w:hAnsi="Times New Roman"/>
          <w:sz w:val="28"/>
          <w:szCs w:val="28"/>
        </w:rPr>
      </w:pPr>
      <w:r w:rsidRPr="006A5266">
        <w:rPr>
          <w:rFonts w:ascii="Times New Roman" w:hAnsi="Times New Roman"/>
          <w:b/>
          <w:sz w:val="28"/>
          <w:szCs w:val="28"/>
        </w:rPr>
        <w:t xml:space="preserve"> -</w:t>
      </w:r>
      <w:r w:rsidRPr="006A5266">
        <w:rPr>
          <w:rFonts w:ascii="Times New Roman" w:hAnsi="Times New Roman"/>
          <w:sz w:val="28"/>
          <w:szCs w:val="28"/>
        </w:rPr>
        <w:t xml:space="preserve"> вида использования «Дошкольное, начальное и среднее общее образование» слова «предельное количество этажей: для объектов дошкольного образования –  до 3 этажей; для иных объектов – до 4 этажей.» заменить словами «предельное количество этажей: для объектов дошкольного образования – до 3 этажей; для иных объектов – до 5 этажей.»;</w:t>
      </w:r>
    </w:p>
    <w:p w:rsidR="00277F6D" w:rsidRPr="006A5266" w:rsidRDefault="00DB4436" w:rsidP="00277F6D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вида использования «Магазины» слова «предельное количество этажей – 2 этажа» заменить словами «предельное количество этажей – 5 этажей.».</w:t>
      </w:r>
    </w:p>
    <w:p w:rsidR="00D6715D" w:rsidRPr="006A5266" w:rsidRDefault="00D6715D" w:rsidP="00804E09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1.6.</w:t>
      </w:r>
      <w:r w:rsidRPr="006A5266">
        <w:rPr>
          <w:sz w:val="28"/>
          <w:szCs w:val="28"/>
        </w:rPr>
        <w:tab/>
        <w:t>В пункте 4.1 «ОСНОВНЫЕ ВИДЫ И ПАРАМЕТРЫ РАЗРЕШЁННОГО ИСПОЛЬЗОВАНИЯ ЗЕМЕЛЬНЫХ УЧАСТКОВ И ОБЪЕКТОВ КАПИТАЛЬНОГО СТРОИТЕЛЬСТВА» раздела 4 «ЗОНА ОБЪЕКТОВ, НЕОБХОДИМЫХ ДЛЯ ОСУЩЕСТВЛЕНИЯ ПРОИЗВОДСТВЕННОЙ И ПРЕДПРИНИМАТЕЛЬСКОЙ ДЕЯТЕЛЬНОСТИ (ОД-2)» в графе «Параметры разрешенного использования»:</w:t>
      </w:r>
    </w:p>
    <w:p w:rsidR="00191580" w:rsidRPr="006A5266" w:rsidRDefault="00D6715D" w:rsidP="00804E09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вида использования «Деловое управление» слова «предельное количество этажей – 2 этажа.» заменить словами «предельное количество этажей – 5 этажей.».</w:t>
      </w:r>
    </w:p>
    <w:p w:rsidR="007D2E3A" w:rsidRPr="006A5266" w:rsidRDefault="00D6715D" w:rsidP="007D2E3A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 xml:space="preserve">1.7. </w:t>
      </w:r>
      <w:r w:rsidR="007D2E3A" w:rsidRPr="006A5266">
        <w:rPr>
          <w:sz w:val="28"/>
          <w:szCs w:val="28"/>
        </w:rPr>
        <w:t xml:space="preserve">Пункт 4.2 «УСЛОВНО РАЗРЕШЁННЫЕ ВИДЫ И ПАРАМЕТРЫ ИСПОЛЬЗОВАНИЯ ЗЕМЕЛЬНЫХ УЧАСТКОВ И ОБЪЕКТОВ КАПИТАЛЬНОГО СТРОИТЕЛЬСТВА» раздела 4 «ЗОНА ОБЪЕКТОВ, НЕОБХОДИМЫХ ДЛЯ ОСУЩЕСТВЛЕНИЯ ПРОИЗВОДСТВЕННОЙ И ПРЕДПРИНИМАТЕЛЬСКОЙ ДЕЯТЕЛЬНОСТИ (ОД-2)» дополнить строками следующего содержания: </w:t>
      </w:r>
    </w:p>
    <w:p w:rsidR="007D2E3A" w:rsidRPr="006A5266" w:rsidRDefault="007D2E3A" w:rsidP="007D2E3A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«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3825"/>
        <w:gridCol w:w="1986"/>
        <w:gridCol w:w="5953"/>
      </w:tblGrid>
      <w:tr w:rsidR="007D2E3A" w:rsidRPr="00B4709A" w:rsidTr="00EC7B9F">
        <w:trPr>
          <w:trHeight w:val="20"/>
          <w:tblHeader/>
        </w:trPr>
        <w:tc>
          <w:tcPr>
            <w:tcW w:w="2661" w:type="dxa"/>
          </w:tcPr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3825" w:type="dxa"/>
          </w:tcPr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обустройство спортивных и детских площадок, площадок для отдыха;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986" w:type="dxa"/>
          </w:tcPr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2.1.1</w:t>
            </w:r>
          </w:p>
        </w:tc>
        <w:tc>
          <w:tcPr>
            <w:tcW w:w="5953" w:type="dxa"/>
          </w:tcPr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предельное количество этажей – до 4 этажей.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 xml:space="preserve">Минимальный отступ от красной линии </w:t>
            </w:r>
            <w:r w:rsidRPr="00B4709A">
              <w:rPr>
                <w:b/>
                <w:sz w:val="28"/>
                <w:szCs w:val="28"/>
              </w:rPr>
              <w:t>-</w:t>
            </w:r>
            <w:r w:rsidRPr="00B4709A">
              <w:rPr>
                <w:sz w:val="28"/>
                <w:szCs w:val="28"/>
              </w:rPr>
              <w:t xml:space="preserve"> 5 м.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 xml:space="preserve">Минимальный отступ от красной линии в условиях реконструкции </w:t>
            </w:r>
            <w:r w:rsidRPr="00B4709A">
              <w:rPr>
                <w:b/>
                <w:sz w:val="28"/>
                <w:szCs w:val="28"/>
              </w:rPr>
              <w:t xml:space="preserve">- </w:t>
            </w:r>
            <w:r w:rsidRPr="00B4709A">
              <w:rPr>
                <w:sz w:val="28"/>
                <w:szCs w:val="28"/>
              </w:rPr>
              <w:t>3 м.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Минимальный отступ от границ земельных участков </w:t>
            </w:r>
            <w:r w:rsidRPr="00B4709A">
              <w:rPr>
                <w:b/>
                <w:sz w:val="28"/>
                <w:szCs w:val="28"/>
              </w:rPr>
              <w:t>-</w:t>
            </w:r>
            <w:r w:rsidRPr="00B4709A">
              <w:rPr>
                <w:sz w:val="28"/>
                <w:szCs w:val="28"/>
              </w:rPr>
              <w:t xml:space="preserve"> 3 м.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Предельные (минимальные и (или) максимальные) размеры земельных участков не подлежат установлению.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 xml:space="preserve">Максимальный процент застройки в границах земельного участка для 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1</w:t>
            </w:r>
            <w:r w:rsidRPr="00B4709A">
              <w:rPr>
                <w:b/>
                <w:sz w:val="28"/>
                <w:szCs w:val="28"/>
              </w:rPr>
              <w:t>-</w:t>
            </w:r>
            <w:r w:rsidR="00842F5C" w:rsidRPr="00B4709A">
              <w:rPr>
                <w:sz w:val="28"/>
                <w:szCs w:val="28"/>
              </w:rPr>
              <w:t xml:space="preserve"> </w:t>
            </w:r>
            <w:r w:rsidRPr="00B4709A">
              <w:rPr>
                <w:sz w:val="28"/>
                <w:szCs w:val="28"/>
              </w:rPr>
              <w:t>3-этажных домов – 40%.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Максимальный процент застройки в границах земельного участка для 4-этажных домов – 30%.</w:t>
            </w:r>
          </w:p>
          <w:p w:rsidR="007D2E3A" w:rsidRPr="00B4709A" w:rsidRDefault="007D2E3A" w:rsidP="007D2E3A">
            <w:pPr>
              <w:tabs>
                <w:tab w:val="left" w:pos="127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Обеспечить обязательное соблюдение положений Свода Правил СП 372.1325800.2018 «Здания жилые многоквартирные. Правила эксплуатации», относящихся к требованиям по созданию условий для безопасной эксплуатации многоквартирных домов, раздела 6, Приложения А указанного Свода Правил</w:t>
            </w:r>
          </w:p>
        </w:tc>
      </w:tr>
    </w:tbl>
    <w:p w:rsidR="007D2E3A" w:rsidRPr="006A5266" w:rsidRDefault="007D2E3A" w:rsidP="007D2E3A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».</w:t>
      </w:r>
    </w:p>
    <w:p w:rsidR="00416438" w:rsidRPr="006A5266" w:rsidRDefault="00416438" w:rsidP="00416438">
      <w:pPr>
        <w:tabs>
          <w:tab w:val="left" w:pos="1276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6A5266">
        <w:rPr>
          <w:sz w:val="28"/>
          <w:szCs w:val="28"/>
        </w:rPr>
        <w:t>1.8. В пункте 5.1 «ОСНОВНЫЕ ВИДЫ И ПАРАМЕТРЫ РАЗРЕШЁННОГО ИСПОЛЬЗОВАНИЯ ЗЕМЕЛЬНЫХ УЧАСТКОВ И ОБЪЕКТОВ КАПИТАЛЬНОГО СТРОИТЕЛЬСТВА» раздела 5 «ЗОНА ОБЪЕКТОВ ЗДРАВООХРАНЕНИЯ И СОЦИАЛЬНОГО ОБСЛУЖИВАНИЯ (ОД-3)» в графе «Параметры разрешенного использования</w:t>
      </w:r>
      <w:r w:rsidRPr="006A5266">
        <w:rPr>
          <w:b/>
          <w:sz w:val="28"/>
          <w:szCs w:val="28"/>
        </w:rPr>
        <w:t>»</w:t>
      </w:r>
      <w:r w:rsidRPr="006A5266">
        <w:rPr>
          <w:sz w:val="28"/>
          <w:szCs w:val="28"/>
        </w:rPr>
        <w:t>:</w:t>
      </w:r>
    </w:p>
    <w:p w:rsidR="00416438" w:rsidRPr="006A5266" w:rsidRDefault="00416438" w:rsidP="00416438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вида использования «Амбулаторно-поликлиническое обслуживание» слова «предельное количество этажей – 2 этажа.» заменить словами «предельное количество этажей – 5 этажей.»;</w:t>
      </w:r>
    </w:p>
    <w:p w:rsidR="00416438" w:rsidRPr="006A5266" w:rsidRDefault="00416438" w:rsidP="00416438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lastRenderedPageBreak/>
        <w:t xml:space="preserve">- </w:t>
      </w:r>
      <w:r w:rsidRPr="006A5266">
        <w:rPr>
          <w:sz w:val="28"/>
          <w:szCs w:val="28"/>
        </w:rPr>
        <w:t xml:space="preserve"> вида использования «Стационарное медицинское обслуживание» слова «предельное количество этажей – 2.» заменить словами «предельное количество этажей – 8 этажей.»;</w:t>
      </w:r>
    </w:p>
    <w:p w:rsidR="00416438" w:rsidRPr="006A5266" w:rsidRDefault="00416438" w:rsidP="00416438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 w:rsidRPr="006A5266">
        <w:rPr>
          <w:sz w:val="28"/>
          <w:szCs w:val="28"/>
        </w:rPr>
        <w:tab/>
      </w: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вида использования «Медицинские организации особого назначения» слова «предельное количество этажей – 2.» заменить словами «предельное количество этажей – 5 этажей.».</w:t>
      </w:r>
    </w:p>
    <w:p w:rsidR="004919FD" w:rsidRPr="006A5266" w:rsidRDefault="004919FD" w:rsidP="004919FD">
      <w:pPr>
        <w:tabs>
          <w:tab w:val="left" w:pos="709"/>
        </w:tabs>
        <w:spacing w:after="0" w:line="240" w:lineRule="auto"/>
        <w:jc w:val="both"/>
        <w:rPr>
          <w:b/>
          <w:sz w:val="28"/>
          <w:szCs w:val="28"/>
        </w:rPr>
      </w:pPr>
      <w:r w:rsidRPr="006A5266">
        <w:rPr>
          <w:sz w:val="28"/>
          <w:szCs w:val="28"/>
        </w:rPr>
        <w:tab/>
      </w:r>
      <w:r w:rsidR="00E66634" w:rsidRPr="006A5266">
        <w:rPr>
          <w:sz w:val="28"/>
          <w:szCs w:val="28"/>
        </w:rPr>
        <w:t xml:space="preserve">1.9. </w:t>
      </w:r>
      <w:r w:rsidRPr="006A5266">
        <w:rPr>
          <w:sz w:val="28"/>
          <w:szCs w:val="28"/>
        </w:rPr>
        <w:t>В пункте 6.1 «ОСНОВНЫЕ ВИДЫ И ПАРАМЕТРЫ РАЗРЕШЁННОГО ИСПОЛЬЗОВАНИЯ ЗЕМЕЛЬНЫХ УЧАСТКОВ И ОБЪЕКТОВ КАПИТАЛЬНОГО СТРОИТЕЛЬСТВА» раздела 6 «ПРОИЗВОДСТВЕННАЯ ЗОНА (П-1)»            в графе «Параметры разрешенного использования</w:t>
      </w:r>
      <w:r w:rsidRPr="006A5266">
        <w:rPr>
          <w:b/>
          <w:sz w:val="28"/>
          <w:szCs w:val="28"/>
        </w:rPr>
        <w:t>»:</w:t>
      </w:r>
    </w:p>
    <w:p w:rsidR="004919FD" w:rsidRPr="006A5266" w:rsidRDefault="004919FD" w:rsidP="004919F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 xml:space="preserve">- </w:t>
      </w:r>
      <w:r w:rsidRPr="006A5266">
        <w:rPr>
          <w:sz w:val="28"/>
          <w:szCs w:val="28"/>
        </w:rPr>
        <w:t xml:space="preserve"> вида использования «Деловое управление» слова «предельное количество этажей – 2 этажа.» заменить словами «предельное количество этажей – 4 этажа.»;</w:t>
      </w:r>
    </w:p>
    <w:p w:rsidR="004919FD" w:rsidRPr="006A5266" w:rsidRDefault="004919FD" w:rsidP="004919FD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b/>
          <w:sz w:val="28"/>
          <w:szCs w:val="28"/>
        </w:rPr>
        <w:t xml:space="preserve">- </w:t>
      </w:r>
      <w:r w:rsidRPr="006A5266">
        <w:rPr>
          <w:sz w:val="28"/>
          <w:szCs w:val="28"/>
        </w:rPr>
        <w:t>вида использования «Административные здания организаций, обеспечивающих предоставление коммунальных услуг» слова «предельное количество этажей – 2 этажа.» заменить словами «предельное количество этажей – 4 этажа.».</w:t>
      </w:r>
    </w:p>
    <w:p w:rsidR="004919FD" w:rsidRPr="006A5266" w:rsidRDefault="004919FD" w:rsidP="004919FD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 xml:space="preserve">1.10. Пункт 6.1 «ОСНОВНЫЕ ВИДЫ И ПАРАМЕТРЫ РАЗРЕШЁННОГО ИСПОЛЬЗОВАНИЯ ЗЕМЕЛЬНЫХ УЧАСТКОВ И ОБЪЕКТОВ КАПИТАЛЬНОГО СТРОИТЕЛЬСТВА» раздела 6 «ПРОИЗВОДСТВЕННАЯ ЗОНА (П-1)» дополнить строкой следующего содержания: </w:t>
      </w:r>
    </w:p>
    <w:p w:rsidR="004919FD" w:rsidRPr="006A5266" w:rsidRDefault="004919FD" w:rsidP="004919FD">
      <w:pPr>
        <w:tabs>
          <w:tab w:val="left" w:pos="1276"/>
        </w:tabs>
        <w:spacing w:after="0" w:line="240" w:lineRule="auto"/>
        <w:ind w:left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«</w:t>
      </w:r>
    </w:p>
    <w:p w:rsidR="004919FD" w:rsidRPr="006A5266" w:rsidRDefault="004919FD" w:rsidP="004919FD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p w:rsidR="004919FD" w:rsidRPr="006A5266" w:rsidRDefault="004919FD" w:rsidP="004919FD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825"/>
        <w:gridCol w:w="1986"/>
        <w:gridCol w:w="5953"/>
      </w:tblGrid>
      <w:tr w:rsidR="004919FD" w:rsidRPr="00B4709A" w:rsidTr="00EC7B9F">
        <w:trPr>
          <w:trHeight w:val="20"/>
          <w:tblHeader/>
        </w:trPr>
        <w:tc>
          <w:tcPr>
            <w:tcW w:w="2553" w:type="dxa"/>
          </w:tcPr>
          <w:p w:rsidR="004919FD" w:rsidRPr="006A5266" w:rsidRDefault="004919FD" w:rsidP="004919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Спорт</w:t>
            </w:r>
          </w:p>
        </w:tc>
        <w:tc>
          <w:tcPr>
            <w:tcW w:w="3825" w:type="dxa"/>
          </w:tcPr>
          <w:p w:rsidR="004919FD" w:rsidRPr="006A5266" w:rsidRDefault="004919FD" w:rsidP="004919FD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</w:t>
            </w:r>
            <w:r w:rsidRPr="006A5266">
              <w:rPr>
                <w:rFonts w:eastAsia="Times New Roman"/>
                <w:b/>
                <w:sz w:val="28"/>
                <w:szCs w:val="28"/>
                <w:lang w:eastAsia="ru-RU"/>
              </w:rPr>
              <w:t>-</w:t>
            </w: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 5.1.7</w:t>
            </w:r>
          </w:p>
        </w:tc>
        <w:tc>
          <w:tcPr>
            <w:tcW w:w="1986" w:type="dxa"/>
          </w:tcPr>
          <w:p w:rsidR="004919FD" w:rsidRPr="006A5266" w:rsidRDefault="004919FD" w:rsidP="004919FD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5953" w:type="dxa"/>
          </w:tcPr>
          <w:p w:rsidR="004919FD" w:rsidRPr="006A5266" w:rsidRDefault="004919FD" w:rsidP="004919FD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предельное количество этажей – 4 этажа.</w:t>
            </w:r>
          </w:p>
          <w:p w:rsidR="004919FD" w:rsidRPr="006A5266" w:rsidRDefault="004919FD" w:rsidP="004919FD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Минимальный отступ от зданий спортивных залов до красной линии</w:t>
            </w:r>
            <w:r w:rsidRPr="006A5266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-</w:t>
            </w: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 5 м.</w:t>
            </w:r>
          </w:p>
          <w:p w:rsidR="004919FD" w:rsidRPr="006A5266" w:rsidRDefault="004919FD" w:rsidP="004919FD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Минимальный отступ от границ земельного участка для объектов капитального строительства </w:t>
            </w:r>
            <w:r w:rsidRPr="006A5266">
              <w:rPr>
                <w:rFonts w:eastAsia="Times New Roman"/>
                <w:b/>
                <w:sz w:val="28"/>
                <w:szCs w:val="28"/>
                <w:lang w:eastAsia="ru-RU"/>
              </w:rPr>
              <w:t>-</w:t>
            </w: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 3 м.</w:t>
            </w:r>
          </w:p>
          <w:p w:rsidR="004919FD" w:rsidRPr="006A5266" w:rsidRDefault="004919FD" w:rsidP="004919FD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 не подлежат установлению.</w:t>
            </w:r>
          </w:p>
          <w:p w:rsidR="004919FD" w:rsidRPr="006A5266" w:rsidRDefault="004919FD" w:rsidP="004919FD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Максимальный процент застройки в границах земельного участка </w:t>
            </w:r>
            <w:r w:rsidRPr="006A5266">
              <w:rPr>
                <w:rFonts w:eastAsia="Times New Roman"/>
                <w:b/>
                <w:sz w:val="28"/>
                <w:szCs w:val="28"/>
                <w:lang w:eastAsia="ru-RU"/>
              </w:rPr>
              <w:t>-</w:t>
            </w:r>
            <w:r w:rsidRPr="006A5266">
              <w:rPr>
                <w:rFonts w:eastAsia="Times New Roman"/>
                <w:sz w:val="28"/>
                <w:szCs w:val="28"/>
                <w:lang w:eastAsia="ru-RU"/>
              </w:rPr>
              <w:t xml:space="preserve"> 50%</w:t>
            </w:r>
          </w:p>
        </w:tc>
      </w:tr>
    </w:tbl>
    <w:p w:rsidR="004919FD" w:rsidRPr="006A5266" w:rsidRDefault="004919FD" w:rsidP="004919FD">
      <w:pPr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».</w:t>
      </w:r>
    </w:p>
    <w:p w:rsidR="00EC7B9F" w:rsidRPr="006A5266" w:rsidRDefault="00EC7B9F" w:rsidP="00EC7B9F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lastRenderedPageBreak/>
        <w:t>1.11. В пункте 9.1 «ОСНОВНЫЕ ВИДЫ И ПАРАМЕТРЫ РАЗРЕШЁННОГО ИСПОЛЬЗОВАНИЯ ЗЕМЕЛЬНЫХ УЧАСТКОВ И ОБЪЕКТОВ КАПИТАЛЬНОГО СТРОИТЕЛЬСТВА» раздела 9 «ЗОНА ТРАНСПОРТНОЙ ИНФРАСТРУКТУРЫ (Т-1)» в графе «Параметры разрешенного использования</w:t>
      </w:r>
      <w:r w:rsidRPr="006A5266">
        <w:rPr>
          <w:b/>
          <w:sz w:val="28"/>
          <w:szCs w:val="28"/>
        </w:rPr>
        <w:t>»</w:t>
      </w:r>
      <w:r w:rsidRPr="006A5266">
        <w:rPr>
          <w:sz w:val="28"/>
          <w:szCs w:val="28"/>
        </w:rPr>
        <w:t xml:space="preserve"> вида использования «Обслуживание перевозок пассажиров» слова «предельное количество этажей – 2 этажа.» заменить словами «предельное количество этажей – 4 этажа.».</w:t>
      </w:r>
    </w:p>
    <w:p w:rsidR="00EC7B9F" w:rsidRPr="006A5266" w:rsidRDefault="00EC7B9F" w:rsidP="00EC7B9F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 xml:space="preserve">1.12. Пункт 12.1 «ОСНОВНЫЕ ВИДЫ И ПАРАМЕТРЫ РАЗРЕШЁННОГО ИСПОЛЬЗОВАНИЯ ЗЕМЕЛЬНЫХ УЧАСТКОВ И ОБЪЕКТОВ КАПИТАЛЬНОГО СТРОИТЕЛЬСТВА» раздела 12 «ЗОНА ОЗЕЛЕНЕННЫХ ТЕРРИТОРИЙ ОБЩЕГО ПОЛЬЗОВАНИЯ (Р-2)» дополнить строкой следующего содержания: </w:t>
      </w:r>
    </w:p>
    <w:p w:rsidR="00EC7B9F" w:rsidRPr="006A5266" w:rsidRDefault="00EC7B9F" w:rsidP="00EC7B9F">
      <w:pPr>
        <w:tabs>
          <w:tab w:val="left" w:pos="1276"/>
        </w:tabs>
        <w:spacing w:after="0" w:line="240" w:lineRule="auto"/>
        <w:ind w:left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«</w:t>
      </w:r>
    </w:p>
    <w:p w:rsidR="00EC7B9F" w:rsidRPr="006A5266" w:rsidRDefault="00EC7B9F" w:rsidP="00EC7B9F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p w:rsidR="00EC7B9F" w:rsidRPr="006A5266" w:rsidRDefault="00EC7B9F" w:rsidP="00EC7B9F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tbl>
      <w:tblPr>
        <w:tblW w:w="141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3825"/>
        <w:gridCol w:w="1986"/>
        <w:gridCol w:w="5953"/>
      </w:tblGrid>
      <w:tr w:rsidR="00EC7B9F" w:rsidRPr="00B4709A" w:rsidTr="00EC7B9F">
        <w:trPr>
          <w:trHeight w:val="20"/>
          <w:tblHeader/>
        </w:trPr>
        <w:tc>
          <w:tcPr>
            <w:tcW w:w="2411" w:type="dxa"/>
          </w:tcPr>
          <w:p w:rsidR="00EC7B9F" w:rsidRPr="00B4709A" w:rsidRDefault="00EC7B9F" w:rsidP="00EC7B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Питомники</w:t>
            </w:r>
          </w:p>
        </w:tc>
        <w:tc>
          <w:tcPr>
            <w:tcW w:w="3825" w:type="dxa"/>
          </w:tcPr>
          <w:p w:rsidR="00EC7B9F" w:rsidRPr="00B4709A" w:rsidRDefault="00EC7B9F" w:rsidP="00EC7B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B4709A">
              <w:rPr>
                <w:sz w:val="28"/>
                <w:szCs w:val="28"/>
                <w:lang w:eastAsia="ru-RU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EC7B9F" w:rsidRPr="00B4709A" w:rsidRDefault="00EC7B9F" w:rsidP="00EC7B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B4709A">
              <w:rPr>
                <w:sz w:val="28"/>
                <w:szCs w:val="28"/>
                <w:lang w:eastAsia="ru-RU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986" w:type="dxa"/>
          </w:tcPr>
          <w:p w:rsidR="00EC7B9F" w:rsidRPr="00B4709A" w:rsidRDefault="00EC7B9F" w:rsidP="00EC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4709A">
              <w:rPr>
                <w:sz w:val="28"/>
                <w:szCs w:val="28"/>
                <w:lang w:eastAsia="ru-RU"/>
              </w:rPr>
              <w:t>1.17</w:t>
            </w:r>
          </w:p>
        </w:tc>
        <w:tc>
          <w:tcPr>
            <w:tcW w:w="5953" w:type="dxa"/>
          </w:tcPr>
          <w:p w:rsidR="00EC7B9F" w:rsidRPr="00B4709A" w:rsidRDefault="00EC7B9F" w:rsidP="00EC7B9F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предельное количество этажей – 2 этажа.</w:t>
            </w:r>
          </w:p>
          <w:p w:rsidR="00EC7B9F" w:rsidRPr="00B4709A" w:rsidRDefault="00EC7B9F" w:rsidP="00EC7B9F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 не подлежат установлению.</w:t>
            </w:r>
          </w:p>
          <w:p w:rsidR="00EC7B9F" w:rsidRPr="00B4709A" w:rsidRDefault="00EC7B9F" w:rsidP="00EC7B9F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Минимальный отступ от границ земельных участков</w:t>
            </w:r>
            <w:r w:rsidRPr="00B4709A">
              <w:rPr>
                <w:rFonts w:eastAsia="Times New Roman"/>
                <w:b/>
                <w:sz w:val="28"/>
                <w:szCs w:val="28"/>
                <w:lang w:eastAsia="ru-RU"/>
              </w:rPr>
              <w:t> -</w:t>
            </w:r>
            <w:r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 3 м.</w:t>
            </w:r>
          </w:p>
          <w:p w:rsidR="00EC7B9F" w:rsidRPr="00B4709A" w:rsidRDefault="00EC7B9F" w:rsidP="00EC7B9F">
            <w:pPr>
              <w:spacing w:before="21" w:after="0" w:line="240" w:lineRule="auto"/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Максимальный процент застройки в границах земельного участка</w:t>
            </w:r>
            <w:r w:rsidRPr="00B4709A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-</w:t>
            </w:r>
            <w:r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 60%</w:t>
            </w:r>
          </w:p>
        </w:tc>
      </w:tr>
    </w:tbl>
    <w:p w:rsidR="00EC7B9F" w:rsidRPr="006A5266" w:rsidRDefault="00EC7B9F" w:rsidP="00EC7B9F">
      <w:pPr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».</w:t>
      </w:r>
    </w:p>
    <w:p w:rsidR="00E6588F" w:rsidRPr="006A5266" w:rsidRDefault="00E6588F" w:rsidP="00EC7B9F">
      <w:pPr>
        <w:pStyle w:val="a"/>
        <w:numPr>
          <w:ilvl w:val="1"/>
          <w:numId w:val="12"/>
        </w:numPr>
        <w:tabs>
          <w:tab w:val="left" w:pos="1276"/>
        </w:tabs>
        <w:ind w:left="142" w:firstLine="851"/>
        <w:rPr>
          <w:rFonts w:ascii="Times New Roman" w:hAnsi="Times New Roman"/>
          <w:sz w:val="28"/>
          <w:szCs w:val="28"/>
        </w:rPr>
      </w:pPr>
      <w:r w:rsidRPr="006A5266">
        <w:rPr>
          <w:rFonts w:ascii="Times New Roman" w:hAnsi="Times New Roman"/>
          <w:sz w:val="28"/>
          <w:szCs w:val="28"/>
        </w:rPr>
        <w:t xml:space="preserve">Пункт 16.2 «УСЛОВНО РАЗРЕШЁННЫЕ ВИДЫ И ПАРАМЕТРЫ ИСПОЛЬЗОВАНИЯ ЗЕМЕЛЬНЫХ УЧАСТКОВ И ОБЪЕКТОВ КАПИТАЛЬНОГО СТРОИТЕЛЬСТВА» раздела 16 «ЗОНА, ПРЕДНАЗНАЧЕННАЯ ДЛЯ ВЕДЕНИЯ САДОВОДСТВА И ОГОРОДНИЧЕСТВА (СХ-1)» изложить в новой редакции: </w:t>
      </w:r>
    </w:p>
    <w:p w:rsidR="00E2482C" w:rsidRPr="006A5266" w:rsidRDefault="00E6588F" w:rsidP="00E6588F">
      <w:pPr>
        <w:tabs>
          <w:tab w:val="left" w:pos="1276"/>
        </w:tabs>
        <w:spacing w:after="0" w:line="240" w:lineRule="auto"/>
        <w:ind w:left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«</w:t>
      </w:r>
    </w:p>
    <w:p w:rsidR="00E6588F" w:rsidRPr="006A5266" w:rsidRDefault="00E6588F" w:rsidP="00E6588F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p w:rsidR="00E6588F" w:rsidRPr="006A5266" w:rsidRDefault="00E6588F" w:rsidP="00E6588F">
      <w:pPr>
        <w:spacing w:after="0" w:line="240" w:lineRule="auto"/>
        <w:rPr>
          <w:rFonts w:eastAsia="Times New Roman"/>
          <w:sz w:val="2"/>
          <w:szCs w:val="2"/>
          <w:lang w:eastAsia="ru-RU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825"/>
        <w:gridCol w:w="1986"/>
        <w:gridCol w:w="5953"/>
      </w:tblGrid>
      <w:tr w:rsidR="00E6588F" w:rsidRPr="00B4709A" w:rsidTr="00EC7B9F">
        <w:trPr>
          <w:trHeight w:val="20"/>
          <w:tblHeader/>
        </w:trPr>
        <w:tc>
          <w:tcPr>
            <w:tcW w:w="2553" w:type="dxa"/>
          </w:tcPr>
          <w:p w:rsidR="00E6588F" w:rsidRPr="00B4709A" w:rsidRDefault="00E6588F" w:rsidP="00B92D9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lastRenderedPageBreak/>
              <w:t>Оказание социальной помощи населению</w:t>
            </w:r>
          </w:p>
        </w:tc>
        <w:tc>
          <w:tcPr>
            <w:tcW w:w="3825" w:type="dxa"/>
          </w:tcPr>
          <w:p w:rsidR="00E6588F" w:rsidRPr="00B4709A" w:rsidRDefault="00E6588F" w:rsidP="00B92D9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E6588F" w:rsidRPr="00B4709A" w:rsidRDefault="00E6588F" w:rsidP="00B92D9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1986" w:type="dxa"/>
          </w:tcPr>
          <w:p w:rsidR="00E6588F" w:rsidRPr="00B4709A" w:rsidRDefault="00E6588F" w:rsidP="00B92D9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3.2.2</w:t>
            </w:r>
          </w:p>
        </w:tc>
        <w:tc>
          <w:tcPr>
            <w:tcW w:w="5953" w:type="dxa"/>
          </w:tcPr>
          <w:p w:rsidR="00E6588F" w:rsidRPr="00B4709A" w:rsidRDefault="00E6588F" w:rsidP="00B92D9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предельное количество этажей – 5 этажей.</w:t>
            </w:r>
          </w:p>
          <w:p w:rsidR="00E6588F" w:rsidRPr="00B4709A" w:rsidRDefault="00E6588F" w:rsidP="00B92D9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Минимальный отступ от границ земельных участков</w:t>
            </w:r>
            <w:r w:rsidRPr="00B4709A">
              <w:rPr>
                <w:b/>
                <w:sz w:val="28"/>
                <w:szCs w:val="28"/>
              </w:rPr>
              <w:t> -</w:t>
            </w:r>
            <w:r w:rsidRPr="00B4709A">
              <w:rPr>
                <w:sz w:val="28"/>
                <w:szCs w:val="28"/>
              </w:rPr>
              <w:t xml:space="preserve"> 3 м.</w:t>
            </w:r>
          </w:p>
          <w:p w:rsidR="00E6588F" w:rsidRPr="00B4709A" w:rsidRDefault="00E6588F" w:rsidP="00B92D9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Предельные (минимальные и (или) максимальные) размеры земельных участков не подлежат установлению.</w:t>
            </w:r>
          </w:p>
          <w:p w:rsidR="00E6588F" w:rsidRPr="00B4709A" w:rsidRDefault="00E6588F" w:rsidP="00B92D9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4709A">
              <w:rPr>
                <w:sz w:val="28"/>
                <w:szCs w:val="28"/>
              </w:rPr>
              <w:t>Максимальный процент застройки в границах земельного участка – 50%</w:t>
            </w:r>
          </w:p>
        </w:tc>
      </w:tr>
    </w:tbl>
    <w:p w:rsidR="00E2482C" w:rsidRPr="006A5266" w:rsidRDefault="00E2482C" w:rsidP="00132A40">
      <w:pPr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».</w:t>
      </w:r>
    </w:p>
    <w:p w:rsidR="00EC7B9F" w:rsidRPr="006A5266" w:rsidRDefault="00EC7B9F" w:rsidP="00EC7B9F">
      <w:pPr>
        <w:numPr>
          <w:ilvl w:val="1"/>
          <w:numId w:val="12"/>
        </w:numPr>
        <w:tabs>
          <w:tab w:val="left" w:pos="1276"/>
        </w:tabs>
        <w:spacing w:after="0" w:line="240" w:lineRule="auto"/>
        <w:ind w:left="0" w:firstLine="993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В пункте 17.1 «ОСНОВНЫЕ ВИДЫ И ПАРАМЕТРЫ РАЗРЕШЁННОГО ИСПОЛЬЗОВАНИЯ ЗЕМЕЛЬНЫХ УЧАСТКОВ И ОБЪЕКТОВ КАПИТАЛЬНОГО СТРОИТЕЛЬСТВА» раздела 17 «ЗОНА СЕЛЬСКОХОЗЯЙСТВЕННОГО ИСПОЛЬЗОВАНИЯ (СХ-2)» в графе «Параметры разрешенного использования</w:t>
      </w:r>
      <w:r w:rsidRPr="006A5266">
        <w:rPr>
          <w:b/>
          <w:sz w:val="28"/>
          <w:szCs w:val="28"/>
        </w:rPr>
        <w:t>»</w:t>
      </w:r>
      <w:r w:rsidRPr="006A5266">
        <w:rPr>
          <w:sz w:val="28"/>
          <w:szCs w:val="28"/>
        </w:rPr>
        <w:t xml:space="preserve"> видов использования «Скотоводство», «Звероводство», «Свиноводство» слова «Минимальные размеры земельных участков </w:t>
      </w: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10000 кв. м.  Максимальные размеры земельных участков </w:t>
      </w: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5000 кв. м.» заменить словами «Минимальные размеры земельных участков</w:t>
      </w:r>
      <w:r w:rsidRPr="006A5266">
        <w:rPr>
          <w:b/>
          <w:sz w:val="28"/>
          <w:szCs w:val="28"/>
        </w:rPr>
        <w:t xml:space="preserve"> -</w:t>
      </w:r>
      <w:r w:rsidRPr="006A5266">
        <w:rPr>
          <w:sz w:val="28"/>
          <w:szCs w:val="28"/>
        </w:rPr>
        <w:t xml:space="preserve"> 5000 кв. м.  Максимальные размеры земельных участков </w:t>
      </w:r>
      <w:r w:rsidRPr="006A5266">
        <w:rPr>
          <w:b/>
          <w:sz w:val="28"/>
          <w:szCs w:val="28"/>
        </w:rPr>
        <w:t>-</w:t>
      </w:r>
      <w:r w:rsidRPr="006A5266">
        <w:rPr>
          <w:sz w:val="28"/>
          <w:szCs w:val="28"/>
        </w:rPr>
        <w:t xml:space="preserve"> 10000 кв. м.».</w:t>
      </w:r>
    </w:p>
    <w:p w:rsidR="00EC7B9F" w:rsidRPr="006A5266" w:rsidRDefault="00EC7B9F" w:rsidP="00EC7B9F">
      <w:pPr>
        <w:numPr>
          <w:ilvl w:val="1"/>
          <w:numId w:val="12"/>
        </w:numPr>
        <w:tabs>
          <w:tab w:val="left" w:pos="1276"/>
        </w:tabs>
        <w:spacing w:after="0" w:line="240" w:lineRule="auto"/>
        <w:ind w:left="0" w:firstLine="993"/>
        <w:jc w:val="both"/>
        <w:rPr>
          <w:sz w:val="28"/>
          <w:szCs w:val="28"/>
        </w:rPr>
      </w:pPr>
      <w:r w:rsidRPr="006A5266">
        <w:rPr>
          <w:sz w:val="28"/>
          <w:szCs w:val="28"/>
        </w:rPr>
        <w:lastRenderedPageBreak/>
        <w:t xml:space="preserve">Пункт 18.2 «УСЛОВНО РАЗРЕШЁННЫЕ ВИДЫ И ПАРАМЕТРЫ ИСПОЛЬЗОВАНИЯ ЗЕМЕЛЬНЫХ УЧАСТКОВ И ОБЪЕКТОВ КАПИТАЛЬНОГО СТРОИТЕЛЬСТВА» раздела 18 «ЗОНА ОЗЕЛЕНЕННЫХ ТЕРРИТОРИЙ СПЕЦИАЛЬНОГО НАЗНАЧЕНИЯ (СН-1)» изложить в новой редакции: </w:t>
      </w:r>
    </w:p>
    <w:p w:rsidR="00EC7B9F" w:rsidRPr="006A5266" w:rsidRDefault="00EC7B9F" w:rsidP="00EC7B9F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«</w:t>
      </w:r>
    </w:p>
    <w:p w:rsidR="00EC7B9F" w:rsidRPr="006A5266" w:rsidRDefault="00EC7B9F" w:rsidP="00EC7B9F">
      <w:pPr>
        <w:spacing w:after="0" w:line="240" w:lineRule="auto"/>
        <w:ind w:firstLine="709"/>
        <w:rPr>
          <w:rFonts w:eastAsia="Times New Roman"/>
          <w:sz w:val="2"/>
          <w:szCs w:val="2"/>
          <w:lang w:eastAsia="ru-RU"/>
        </w:rPr>
      </w:pPr>
    </w:p>
    <w:p w:rsidR="00EC7B9F" w:rsidRPr="006A5266" w:rsidRDefault="00EC7B9F" w:rsidP="00EC7B9F">
      <w:pPr>
        <w:spacing w:after="0" w:line="240" w:lineRule="auto"/>
        <w:ind w:firstLine="709"/>
        <w:rPr>
          <w:rFonts w:eastAsia="Times New Roman"/>
          <w:sz w:val="2"/>
          <w:szCs w:val="2"/>
          <w:lang w:eastAsia="ru-RU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825"/>
        <w:gridCol w:w="1986"/>
        <w:gridCol w:w="5953"/>
      </w:tblGrid>
      <w:tr w:rsidR="00EC7B9F" w:rsidRPr="00B4709A" w:rsidTr="00EC7B9F">
        <w:trPr>
          <w:trHeight w:val="20"/>
          <w:tblHeader/>
        </w:trPr>
        <w:tc>
          <w:tcPr>
            <w:tcW w:w="2553" w:type="dxa"/>
          </w:tcPr>
          <w:p w:rsidR="00EC7B9F" w:rsidRPr="00B4709A" w:rsidRDefault="00EC7B9F" w:rsidP="00EC7B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Хранение автотранспорта</w:t>
            </w:r>
          </w:p>
        </w:tc>
        <w:tc>
          <w:tcPr>
            <w:tcW w:w="3825" w:type="dxa"/>
          </w:tcPr>
          <w:p w:rsidR="00EC7B9F" w:rsidRPr="00B4709A" w:rsidRDefault="00EC7B9F" w:rsidP="00EC7B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«Служебные гаражи»</w:t>
            </w:r>
          </w:p>
        </w:tc>
        <w:tc>
          <w:tcPr>
            <w:tcW w:w="1986" w:type="dxa"/>
          </w:tcPr>
          <w:p w:rsidR="00EC7B9F" w:rsidRPr="00B4709A" w:rsidRDefault="00EC7B9F" w:rsidP="00EC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2.7.1</w:t>
            </w:r>
          </w:p>
        </w:tc>
        <w:tc>
          <w:tcPr>
            <w:tcW w:w="5953" w:type="dxa"/>
          </w:tcPr>
          <w:p w:rsidR="00A642F4" w:rsidRPr="00B4709A" w:rsidRDefault="00A642F4" w:rsidP="00A642F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470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предельное количество этажей – до 1 этажа. </w:t>
            </w:r>
          </w:p>
          <w:p w:rsidR="00A642F4" w:rsidRPr="00B4709A" w:rsidRDefault="00A642F4" w:rsidP="00A642F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470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Минимальные отступы от границ земельного участка не устанавливаются. </w:t>
            </w:r>
          </w:p>
          <w:p w:rsidR="00A642F4" w:rsidRPr="00B4709A" w:rsidRDefault="00A642F4" w:rsidP="00A642F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470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Размеры земельного участка: </w:t>
            </w:r>
          </w:p>
          <w:p w:rsidR="00A642F4" w:rsidRPr="00B4709A" w:rsidRDefault="00A642F4" w:rsidP="00A642F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470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гаражей до 60 кв. м; </w:t>
            </w:r>
          </w:p>
          <w:p w:rsidR="00A642F4" w:rsidRPr="00B4709A" w:rsidRDefault="00A642F4" w:rsidP="00A642F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470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наземных стоянок до 25 кв. м. </w:t>
            </w:r>
          </w:p>
          <w:p w:rsidR="00EC7B9F" w:rsidRPr="00B4709A" w:rsidRDefault="00A642F4" w:rsidP="00A642F4">
            <w:pPr>
              <w:spacing w:after="0" w:line="240" w:lineRule="auto"/>
              <w:jc w:val="both"/>
              <w:rPr>
                <w:rFonts w:eastAsia="Times New Roman"/>
                <w:strike/>
                <w:sz w:val="28"/>
                <w:szCs w:val="28"/>
                <w:lang w:eastAsia="ru-RU"/>
              </w:rPr>
            </w:pPr>
            <w:r w:rsidRPr="00B4709A">
              <w:rPr>
                <w:sz w:val="28"/>
                <w:szCs w:val="28"/>
              </w:rPr>
              <w:t>Максимальный процент застройки в границах земельного участка – не подлежит установлению</w:t>
            </w:r>
            <w:r w:rsidRPr="00B4709A">
              <w:rPr>
                <w:sz w:val="22"/>
              </w:rPr>
              <w:t xml:space="preserve"> </w:t>
            </w:r>
          </w:p>
        </w:tc>
      </w:tr>
    </w:tbl>
    <w:p w:rsidR="00EC7B9F" w:rsidRPr="006A5266" w:rsidRDefault="00EC7B9F" w:rsidP="00EC7B9F">
      <w:pPr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».</w:t>
      </w:r>
    </w:p>
    <w:p w:rsidR="00EC7B9F" w:rsidRPr="006A5266" w:rsidRDefault="00EC7B9F" w:rsidP="00EC7B9F">
      <w:pPr>
        <w:pStyle w:val="a"/>
        <w:numPr>
          <w:ilvl w:val="1"/>
          <w:numId w:val="12"/>
        </w:numPr>
        <w:tabs>
          <w:tab w:val="left" w:pos="1276"/>
        </w:tabs>
        <w:ind w:left="0" w:firstLine="993"/>
        <w:rPr>
          <w:rFonts w:ascii="Times New Roman" w:hAnsi="Times New Roman"/>
          <w:sz w:val="28"/>
          <w:szCs w:val="28"/>
        </w:rPr>
      </w:pPr>
      <w:r w:rsidRPr="006A5266">
        <w:rPr>
          <w:rFonts w:ascii="Times New Roman" w:hAnsi="Times New Roman"/>
          <w:sz w:val="28"/>
          <w:szCs w:val="28"/>
        </w:rPr>
        <w:t xml:space="preserve"> В пункте 20.1 «ОСНОВНЫЕ ВИДЫ И ПАРАМЕТРЫ РАЗРЕШЁННОГО ИСПОЛЬЗОВАНИЯ ЗЕМЕЛЬНЫХ УЧАСТКОВ И ОБЪЕКТОВ КАПИТАЛЬНОГО СТРОИТЕЛЬСТВА» раздела 20 «ЗОНА СКЛАДИРОВАНИЯ И ЗАХОРОНЕНИЯ ОТХОДОВ (СП-2)» в графе «Параметры разрешенного использования</w:t>
      </w:r>
      <w:r w:rsidRPr="006A5266">
        <w:rPr>
          <w:rFonts w:ascii="Times New Roman" w:hAnsi="Times New Roman"/>
          <w:b/>
          <w:sz w:val="28"/>
          <w:szCs w:val="28"/>
        </w:rPr>
        <w:t>»</w:t>
      </w:r>
      <w:r w:rsidRPr="006A5266">
        <w:rPr>
          <w:rFonts w:ascii="Times New Roman" w:hAnsi="Times New Roman"/>
          <w:sz w:val="28"/>
          <w:szCs w:val="28"/>
        </w:rPr>
        <w:t xml:space="preserve"> видов использования «Специальная деятельность» слова «Максимальный размер земельного участка - не менее 500000 кв. м.» исключить.</w:t>
      </w:r>
    </w:p>
    <w:p w:rsidR="00EC7B9F" w:rsidRPr="006A5266" w:rsidRDefault="00EC7B9F" w:rsidP="00EC7B9F">
      <w:pPr>
        <w:numPr>
          <w:ilvl w:val="1"/>
          <w:numId w:val="12"/>
        </w:numPr>
        <w:tabs>
          <w:tab w:val="left" w:pos="1276"/>
        </w:tabs>
        <w:spacing w:after="0" w:line="240" w:lineRule="auto"/>
        <w:ind w:left="0" w:firstLine="993"/>
        <w:jc w:val="both"/>
        <w:rPr>
          <w:sz w:val="28"/>
          <w:szCs w:val="28"/>
        </w:rPr>
      </w:pPr>
      <w:r w:rsidRPr="006A5266">
        <w:rPr>
          <w:sz w:val="28"/>
          <w:szCs w:val="28"/>
        </w:rPr>
        <w:t xml:space="preserve">Пункт 20.2 «УСЛОВНО РАЗРЕШЁННЫЕ ВИДЫ И ПАРАМЕТРЫ ИСПОЛЬЗОВАНИЯ ЗЕМЕЛЬНЫХ УЧАСТКОВ И ОБЪЕКТОВ КАПИТАЛЬНОГО СТРОИТЕЛЬСТВА» раздела 20 «ЗОНА СКЛАДИРОВАНИЯ И ЗАХОРОНЕНИЯ ОТХОДОВ (СП-2)» изложить в новой редакции: </w:t>
      </w:r>
    </w:p>
    <w:p w:rsidR="00EC7B9F" w:rsidRPr="006A5266" w:rsidRDefault="00EC7B9F" w:rsidP="00EC7B9F">
      <w:pPr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«</w:t>
      </w:r>
    </w:p>
    <w:p w:rsidR="00EC7B9F" w:rsidRPr="006A5266" w:rsidRDefault="00EC7B9F" w:rsidP="00EC7B9F">
      <w:pPr>
        <w:spacing w:after="0" w:line="240" w:lineRule="auto"/>
        <w:ind w:firstLine="709"/>
        <w:rPr>
          <w:rFonts w:eastAsia="Times New Roman"/>
          <w:sz w:val="2"/>
          <w:szCs w:val="2"/>
          <w:lang w:eastAsia="ru-RU"/>
        </w:rPr>
      </w:pPr>
    </w:p>
    <w:p w:rsidR="00EC7B9F" w:rsidRPr="006A5266" w:rsidRDefault="00EC7B9F" w:rsidP="00EC7B9F">
      <w:pPr>
        <w:spacing w:after="0" w:line="240" w:lineRule="auto"/>
        <w:ind w:firstLine="709"/>
        <w:rPr>
          <w:rFonts w:eastAsia="Times New Roman"/>
          <w:sz w:val="2"/>
          <w:szCs w:val="2"/>
          <w:lang w:eastAsia="ru-RU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825"/>
        <w:gridCol w:w="1986"/>
        <w:gridCol w:w="5953"/>
      </w:tblGrid>
      <w:tr w:rsidR="00EC7B9F" w:rsidRPr="00B4709A" w:rsidTr="00EC7B9F">
        <w:trPr>
          <w:trHeight w:val="20"/>
          <w:tblHeader/>
        </w:trPr>
        <w:tc>
          <w:tcPr>
            <w:tcW w:w="2553" w:type="dxa"/>
          </w:tcPr>
          <w:p w:rsidR="00EC7B9F" w:rsidRPr="00B4709A" w:rsidRDefault="00EC7B9F" w:rsidP="00EC7B9F">
            <w:pPr>
              <w:spacing w:after="0" w:line="240" w:lineRule="auto"/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bCs/>
                <w:sz w:val="28"/>
                <w:szCs w:val="28"/>
                <w:lang w:eastAsia="ru-RU"/>
              </w:rPr>
              <w:lastRenderedPageBreak/>
              <w:t>Приюты для животных</w:t>
            </w:r>
          </w:p>
        </w:tc>
        <w:tc>
          <w:tcPr>
            <w:tcW w:w="3825" w:type="dxa"/>
          </w:tcPr>
          <w:p w:rsidR="00EC7B9F" w:rsidRPr="00B4709A" w:rsidRDefault="00EC7B9F" w:rsidP="00EC7B9F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EC7B9F" w:rsidRPr="00B4709A" w:rsidRDefault="00EC7B9F" w:rsidP="00EC7B9F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EC7B9F" w:rsidRPr="00B4709A" w:rsidRDefault="00EC7B9F" w:rsidP="00EC7B9F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986" w:type="dxa"/>
          </w:tcPr>
          <w:p w:rsidR="00EC7B9F" w:rsidRPr="00B4709A" w:rsidRDefault="00EC7B9F" w:rsidP="00EC7B9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3.10.2</w:t>
            </w:r>
          </w:p>
        </w:tc>
        <w:tc>
          <w:tcPr>
            <w:tcW w:w="5953" w:type="dxa"/>
          </w:tcPr>
          <w:p w:rsidR="00EC7B9F" w:rsidRPr="00B4709A" w:rsidRDefault="00EC7B9F" w:rsidP="00EC7B9F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предельное количество этажей – 2 этажа.</w:t>
            </w:r>
          </w:p>
          <w:p w:rsidR="00EC7B9F" w:rsidRPr="00B4709A" w:rsidRDefault="00EC7B9F" w:rsidP="00EC7B9F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Предельные (минимальные и (или) максимальные) размеры земельных участков не подлежат установлению.</w:t>
            </w:r>
          </w:p>
          <w:p w:rsidR="00EC7B9F" w:rsidRPr="00B4709A" w:rsidRDefault="00EC7B9F" w:rsidP="00EC7B9F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 xml:space="preserve">Минимальный отступ от границ земельного участка для объектов капитального строительства </w:t>
            </w:r>
            <w:r w:rsidRPr="00B4709A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3 м.</w:t>
            </w:r>
          </w:p>
          <w:p w:rsidR="00EC7B9F" w:rsidRPr="00B4709A" w:rsidRDefault="00EC7B9F" w:rsidP="00EC7B9F">
            <w:pPr>
              <w:spacing w:before="21"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4709A">
              <w:rPr>
                <w:rFonts w:eastAsia="Times New Roman"/>
                <w:sz w:val="28"/>
                <w:szCs w:val="28"/>
                <w:lang w:eastAsia="ru-RU"/>
              </w:rPr>
              <w:t>Максимальный процент застройки в границах земельного участка – 50%</w:t>
            </w:r>
          </w:p>
        </w:tc>
      </w:tr>
    </w:tbl>
    <w:p w:rsidR="00EC7B9F" w:rsidRPr="006A5266" w:rsidRDefault="00EC7B9F" w:rsidP="00EC7B9F">
      <w:pPr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».</w:t>
      </w:r>
    </w:p>
    <w:p w:rsidR="00DE7E86" w:rsidRPr="006A5266" w:rsidRDefault="00277F6D" w:rsidP="003F679A">
      <w:pPr>
        <w:pStyle w:val="Default"/>
        <w:numPr>
          <w:ilvl w:val="1"/>
          <w:numId w:val="1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266">
        <w:rPr>
          <w:rFonts w:ascii="Times New Roman" w:hAnsi="Times New Roman" w:cs="Times New Roman"/>
          <w:sz w:val="28"/>
          <w:szCs w:val="28"/>
        </w:rPr>
        <w:t xml:space="preserve">Во всех разделах </w:t>
      </w:r>
      <w:r w:rsidR="008A2271" w:rsidRPr="006A5266">
        <w:rPr>
          <w:rFonts w:ascii="Times New Roman" w:hAnsi="Times New Roman" w:cs="Times New Roman"/>
          <w:sz w:val="28"/>
          <w:szCs w:val="28"/>
        </w:rPr>
        <w:t>в графе «Параметры разрешенного использования»</w:t>
      </w:r>
      <w:r w:rsidR="00DE7E86" w:rsidRPr="006A5266">
        <w:rPr>
          <w:rFonts w:ascii="Times New Roman" w:hAnsi="Times New Roman" w:cs="Times New Roman"/>
          <w:sz w:val="28"/>
          <w:szCs w:val="28"/>
        </w:rPr>
        <w:t xml:space="preserve"> вида</w:t>
      </w:r>
      <w:r w:rsidR="008A2271" w:rsidRPr="006A5266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Pr="006A5266">
        <w:rPr>
          <w:rFonts w:ascii="Times New Roman" w:hAnsi="Times New Roman" w:cs="Times New Roman"/>
          <w:sz w:val="28"/>
          <w:szCs w:val="28"/>
        </w:rPr>
        <w:t>«Хранение автотранспорта»</w:t>
      </w:r>
      <w:r w:rsidR="00DE7E86" w:rsidRPr="006A5266">
        <w:rPr>
          <w:rFonts w:ascii="Times New Roman" w:hAnsi="Times New Roman" w:cs="Times New Roman"/>
          <w:sz w:val="28"/>
          <w:szCs w:val="28"/>
        </w:rPr>
        <w:t>:</w:t>
      </w:r>
    </w:p>
    <w:p w:rsidR="00132A40" w:rsidRPr="006A5266" w:rsidRDefault="00DE7E86" w:rsidP="00DE7E8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266">
        <w:rPr>
          <w:rFonts w:ascii="Times New Roman" w:hAnsi="Times New Roman" w:cs="Times New Roman"/>
          <w:sz w:val="28"/>
          <w:szCs w:val="28"/>
        </w:rPr>
        <w:t xml:space="preserve">- </w:t>
      </w:r>
      <w:r w:rsidR="00E553EA" w:rsidRPr="006A5266">
        <w:rPr>
          <w:rFonts w:ascii="Times New Roman" w:hAnsi="Times New Roman" w:cs="Times New Roman"/>
          <w:sz w:val="28"/>
          <w:szCs w:val="28"/>
        </w:rPr>
        <w:t xml:space="preserve">слова «Минимальные отступы от границ земельного участка – 1 м.» заменить словами </w:t>
      </w:r>
      <w:r w:rsidR="00277F6D" w:rsidRPr="006A5266">
        <w:rPr>
          <w:rFonts w:ascii="Times New Roman" w:hAnsi="Times New Roman" w:cs="Times New Roman"/>
          <w:sz w:val="28"/>
          <w:szCs w:val="28"/>
        </w:rPr>
        <w:t>«Минимальные отступы от границ земельного участка не устанавливаются</w:t>
      </w:r>
      <w:r w:rsidR="00E553EA" w:rsidRPr="006A5266">
        <w:rPr>
          <w:rFonts w:ascii="Times New Roman" w:hAnsi="Times New Roman" w:cs="Times New Roman"/>
          <w:sz w:val="28"/>
          <w:szCs w:val="28"/>
        </w:rPr>
        <w:t>.</w:t>
      </w:r>
      <w:r w:rsidR="00277F6D" w:rsidRPr="006A5266">
        <w:rPr>
          <w:rFonts w:ascii="Times New Roman" w:hAnsi="Times New Roman" w:cs="Times New Roman"/>
          <w:sz w:val="28"/>
          <w:szCs w:val="28"/>
        </w:rPr>
        <w:t>»</w:t>
      </w:r>
      <w:r w:rsidRPr="006A5266">
        <w:rPr>
          <w:rFonts w:ascii="Times New Roman" w:hAnsi="Times New Roman" w:cs="Times New Roman"/>
          <w:sz w:val="28"/>
          <w:szCs w:val="28"/>
        </w:rPr>
        <w:t>;</w:t>
      </w:r>
    </w:p>
    <w:p w:rsidR="00DE7E86" w:rsidRPr="006A5266" w:rsidRDefault="00DE7E86" w:rsidP="00DE7E8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266">
        <w:rPr>
          <w:rFonts w:ascii="Times New Roman" w:hAnsi="Times New Roman" w:cs="Times New Roman"/>
          <w:sz w:val="28"/>
          <w:szCs w:val="28"/>
        </w:rPr>
        <w:t xml:space="preserve">- слова «Размеры земельного участка: гаражей – 30 кв. м; наземных стоянок – 25 кв. м.» и «Размеры земельного участка: гаражей от 30 кв. м; наземных стоянок от 25 кв. м.» </w:t>
      </w:r>
      <w:r w:rsidR="00ED50FB" w:rsidRPr="006A5266">
        <w:rPr>
          <w:rFonts w:ascii="Times New Roman" w:hAnsi="Times New Roman" w:cs="Times New Roman"/>
          <w:sz w:val="28"/>
          <w:szCs w:val="28"/>
        </w:rPr>
        <w:t>заменить словами «Размеры земельного участка: гаражей до 60 кв. м; наземных стоянок до 25 кв. м.».</w:t>
      </w:r>
    </w:p>
    <w:p w:rsidR="00DE7E86" w:rsidRPr="006A5266" w:rsidRDefault="00DE7E86" w:rsidP="00DE7E8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A52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E86" w:rsidRPr="006A5266" w:rsidRDefault="00DE7E86" w:rsidP="00DE7E86">
      <w:pPr>
        <w:pStyle w:val="Defaul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D50FB" w:rsidRPr="006A5266" w:rsidRDefault="00DE7E86" w:rsidP="00DE7E86">
      <w:pPr>
        <w:pStyle w:val="Default"/>
        <w:numPr>
          <w:ilvl w:val="1"/>
          <w:numId w:val="1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266">
        <w:rPr>
          <w:rFonts w:ascii="Times New Roman" w:hAnsi="Times New Roman" w:cs="Times New Roman"/>
          <w:sz w:val="28"/>
          <w:szCs w:val="28"/>
        </w:rPr>
        <w:lastRenderedPageBreak/>
        <w:t>Во всех разделах в графе «Параметры разрешенного использования» вид</w:t>
      </w:r>
      <w:r w:rsidR="00ED50FB" w:rsidRPr="006A5266">
        <w:rPr>
          <w:rFonts w:ascii="Times New Roman" w:hAnsi="Times New Roman" w:cs="Times New Roman"/>
          <w:sz w:val="28"/>
          <w:szCs w:val="28"/>
        </w:rPr>
        <w:t>а</w:t>
      </w:r>
      <w:r w:rsidRPr="006A5266">
        <w:rPr>
          <w:rFonts w:ascii="Times New Roman" w:hAnsi="Times New Roman" w:cs="Times New Roman"/>
          <w:sz w:val="28"/>
          <w:szCs w:val="28"/>
        </w:rPr>
        <w:t xml:space="preserve"> использования  «Служебные гаражи»</w:t>
      </w:r>
      <w:r w:rsidR="00ED50FB" w:rsidRPr="006A5266">
        <w:rPr>
          <w:rFonts w:ascii="Times New Roman" w:hAnsi="Times New Roman" w:cs="Times New Roman"/>
          <w:sz w:val="28"/>
          <w:szCs w:val="28"/>
        </w:rPr>
        <w:t>:</w:t>
      </w:r>
    </w:p>
    <w:p w:rsidR="00ED50FB" w:rsidRPr="006A5266" w:rsidRDefault="00ED50FB" w:rsidP="003F5AB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266">
        <w:rPr>
          <w:rFonts w:ascii="Times New Roman" w:hAnsi="Times New Roman" w:cs="Times New Roman"/>
          <w:sz w:val="28"/>
          <w:szCs w:val="28"/>
        </w:rPr>
        <w:t>-</w:t>
      </w:r>
      <w:r w:rsidR="00DE7E86" w:rsidRPr="006A5266">
        <w:rPr>
          <w:rFonts w:ascii="Times New Roman" w:hAnsi="Times New Roman" w:cs="Times New Roman"/>
          <w:sz w:val="28"/>
          <w:szCs w:val="28"/>
        </w:rPr>
        <w:t xml:space="preserve"> слова «Минимальные отступы от границ земельного участка – 1 м.» заменить словами «Минимальные отступы от границ земельного участка не устанавливаются.»</w:t>
      </w:r>
      <w:r w:rsidRPr="006A5266">
        <w:rPr>
          <w:rFonts w:ascii="Times New Roman" w:hAnsi="Times New Roman" w:cs="Times New Roman"/>
          <w:sz w:val="28"/>
          <w:szCs w:val="28"/>
        </w:rPr>
        <w:t>;</w:t>
      </w:r>
    </w:p>
    <w:p w:rsidR="00ED50FB" w:rsidRPr="006A5266" w:rsidRDefault="00ED50FB" w:rsidP="003F5AB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266">
        <w:rPr>
          <w:rFonts w:ascii="Times New Roman" w:hAnsi="Times New Roman" w:cs="Times New Roman"/>
          <w:sz w:val="28"/>
          <w:szCs w:val="28"/>
        </w:rPr>
        <w:t xml:space="preserve">- </w:t>
      </w:r>
      <w:r w:rsidR="00DE7E86" w:rsidRPr="006A5266">
        <w:rPr>
          <w:rFonts w:ascii="Times New Roman" w:hAnsi="Times New Roman" w:cs="Times New Roman"/>
          <w:sz w:val="28"/>
          <w:szCs w:val="28"/>
        </w:rPr>
        <w:t xml:space="preserve"> </w:t>
      </w:r>
      <w:r w:rsidRPr="006A5266">
        <w:rPr>
          <w:rFonts w:ascii="Times New Roman" w:hAnsi="Times New Roman" w:cs="Times New Roman"/>
          <w:sz w:val="28"/>
          <w:szCs w:val="28"/>
        </w:rPr>
        <w:t xml:space="preserve">слова «Размеры земельного участка: гаражей – 30 кв. м; наземных стоянок – 25 кв. м.» и «Размеры земельного участка: гаражей от 30 кв. м; наземных стоянок от 25 кв. м.» заменить словами «Размеры земельных участков не подлежат установлению.». </w:t>
      </w:r>
    </w:p>
    <w:p w:rsidR="00E2482C" w:rsidRPr="006A5266" w:rsidRDefault="00E2482C" w:rsidP="006852CD">
      <w:pPr>
        <w:spacing w:after="0" w:line="240" w:lineRule="auto"/>
        <w:ind w:firstLine="709"/>
        <w:jc w:val="both"/>
        <w:rPr>
          <w:sz w:val="28"/>
          <w:szCs w:val="28"/>
        </w:rPr>
      </w:pPr>
      <w:r w:rsidRPr="006A5266">
        <w:rPr>
          <w:sz w:val="28"/>
          <w:szCs w:val="28"/>
        </w:rPr>
        <w:t>1</w:t>
      </w:r>
      <w:r w:rsidR="00DE7E86" w:rsidRPr="006A5266">
        <w:rPr>
          <w:sz w:val="28"/>
          <w:szCs w:val="28"/>
        </w:rPr>
        <w:t>.20</w:t>
      </w:r>
      <w:r w:rsidRPr="006A5266">
        <w:rPr>
          <w:sz w:val="28"/>
          <w:szCs w:val="28"/>
        </w:rPr>
        <w:t xml:space="preserve">. </w:t>
      </w:r>
      <w:r w:rsidR="003F679A" w:rsidRPr="006A5266">
        <w:rPr>
          <w:sz w:val="28"/>
          <w:szCs w:val="28"/>
        </w:rPr>
        <w:t xml:space="preserve">Во всех разделах графу «Параметры разрешенного использования» </w:t>
      </w:r>
      <w:r w:rsidR="005B35D8" w:rsidRPr="006A5266">
        <w:rPr>
          <w:sz w:val="28"/>
          <w:szCs w:val="28"/>
        </w:rPr>
        <w:t xml:space="preserve">видов использования земельных участков и объектов капитального строительства «Малоэтажная многоквартирная жилая застройка», «Среднеэтажная жилая застройка», «Многоэтажная жилая застройка (высотная застройка)» </w:t>
      </w:r>
      <w:r w:rsidR="003F679A" w:rsidRPr="006A5266">
        <w:rPr>
          <w:sz w:val="28"/>
          <w:szCs w:val="28"/>
        </w:rPr>
        <w:t xml:space="preserve">дополнить </w:t>
      </w:r>
      <w:r w:rsidR="00DE7E86" w:rsidRPr="006A5266">
        <w:rPr>
          <w:sz w:val="28"/>
          <w:szCs w:val="28"/>
        </w:rPr>
        <w:t>словами</w:t>
      </w:r>
      <w:r w:rsidR="00DD44B5" w:rsidRPr="006A5266">
        <w:rPr>
          <w:sz w:val="28"/>
          <w:szCs w:val="28"/>
        </w:rPr>
        <w:t xml:space="preserve"> </w:t>
      </w:r>
      <w:r w:rsidR="006852CD" w:rsidRPr="006A5266">
        <w:rPr>
          <w:sz w:val="28"/>
          <w:szCs w:val="28"/>
        </w:rPr>
        <w:t xml:space="preserve"> </w:t>
      </w:r>
      <w:r w:rsidR="00AD61CC" w:rsidRPr="006A5266">
        <w:rPr>
          <w:sz w:val="28"/>
          <w:szCs w:val="28"/>
        </w:rPr>
        <w:t>«Обеспечить обязательное с</w:t>
      </w:r>
      <w:r w:rsidR="005B35D8" w:rsidRPr="006A5266">
        <w:rPr>
          <w:sz w:val="28"/>
          <w:szCs w:val="28"/>
        </w:rPr>
        <w:t>облюдени</w:t>
      </w:r>
      <w:r w:rsidR="00AD61CC" w:rsidRPr="006A5266">
        <w:rPr>
          <w:sz w:val="28"/>
          <w:szCs w:val="28"/>
        </w:rPr>
        <w:t>е</w:t>
      </w:r>
      <w:r w:rsidR="005B35D8" w:rsidRPr="006A5266">
        <w:rPr>
          <w:sz w:val="28"/>
          <w:szCs w:val="28"/>
        </w:rPr>
        <w:t xml:space="preserve"> положени</w:t>
      </w:r>
      <w:r w:rsidR="00AD61CC" w:rsidRPr="006A5266">
        <w:rPr>
          <w:sz w:val="28"/>
          <w:szCs w:val="28"/>
        </w:rPr>
        <w:t>й</w:t>
      </w:r>
      <w:r w:rsidR="00DD44B5" w:rsidRPr="006A5266">
        <w:rPr>
          <w:sz w:val="28"/>
          <w:szCs w:val="28"/>
        </w:rPr>
        <w:t xml:space="preserve"> Свода Правил СП 372.1325800.2018 «Здания жилые многоквартирные. Правила эксплуатации»</w:t>
      </w:r>
      <w:r w:rsidR="005B35D8" w:rsidRPr="006A5266">
        <w:rPr>
          <w:sz w:val="28"/>
          <w:szCs w:val="28"/>
        </w:rPr>
        <w:t xml:space="preserve">, относящихся к требованиям по созданию условий для безопасной эксплуатации </w:t>
      </w:r>
      <w:r w:rsidR="006852CD" w:rsidRPr="006A5266">
        <w:rPr>
          <w:sz w:val="28"/>
          <w:szCs w:val="28"/>
        </w:rPr>
        <w:t xml:space="preserve">многоквартирных домов, </w:t>
      </w:r>
      <w:r w:rsidR="005B35D8" w:rsidRPr="006A5266">
        <w:rPr>
          <w:sz w:val="28"/>
          <w:szCs w:val="28"/>
        </w:rPr>
        <w:t>раздел</w:t>
      </w:r>
      <w:r w:rsidR="00DD44B5" w:rsidRPr="006A5266">
        <w:rPr>
          <w:sz w:val="28"/>
          <w:szCs w:val="28"/>
        </w:rPr>
        <w:t>а</w:t>
      </w:r>
      <w:r w:rsidR="00AD61CC" w:rsidRPr="006A5266">
        <w:rPr>
          <w:sz w:val="28"/>
          <w:szCs w:val="28"/>
        </w:rPr>
        <w:t xml:space="preserve"> 6, Приложени</w:t>
      </w:r>
      <w:r w:rsidR="006852CD" w:rsidRPr="006A5266">
        <w:rPr>
          <w:sz w:val="28"/>
          <w:szCs w:val="28"/>
        </w:rPr>
        <w:t>я А</w:t>
      </w:r>
      <w:r w:rsidR="00DD44B5" w:rsidRPr="006A5266">
        <w:rPr>
          <w:sz w:val="28"/>
          <w:szCs w:val="28"/>
        </w:rPr>
        <w:t xml:space="preserve"> указанного Свода Правил</w:t>
      </w:r>
      <w:r w:rsidR="006852CD" w:rsidRPr="006A5266">
        <w:rPr>
          <w:sz w:val="28"/>
          <w:szCs w:val="28"/>
        </w:rPr>
        <w:t>».</w:t>
      </w:r>
    </w:p>
    <w:p w:rsidR="00A7231C" w:rsidRPr="00842F5C" w:rsidRDefault="003F5AB4" w:rsidP="00904AAF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6A5266">
        <w:rPr>
          <w:rFonts w:eastAsia="Times New Roman"/>
          <w:sz w:val="28"/>
          <w:szCs w:val="28"/>
          <w:lang w:eastAsia="ru-RU"/>
        </w:rPr>
        <w:t>1.21</w:t>
      </w:r>
      <w:r w:rsidR="00A7231C" w:rsidRPr="006A5266">
        <w:rPr>
          <w:rFonts w:eastAsia="Times New Roman"/>
          <w:sz w:val="28"/>
          <w:szCs w:val="28"/>
          <w:lang w:eastAsia="ru-RU"/>
        </w:rPr>
        <w:t xml:space="preserve">. </w:t>
      </w:r>
      <w:r w:rsidRPr="006A5266">
        <w:rPr>
          <w:sz w:val="28"/>
          <w:szCs w:val="28"/>
        </w:rPr>
        <w:t xml:space="preserve">Во всех разделах </w:t>
      </w:r>
      <w:r w:rsidR="00A7231C" w:rsidRPr="006A5266">
        <w:rPr>
          <w:rFonts w:eastAsia="Times New Roman"/>
          <w:sz w:val="28"/>
          <w:szCs w:val="28"/>
          <w:lang w:eastAsia="ru-RU"/>
        </w:rPr>
        <w:t xml:space="preserve">вид использования «Бытовое обслуживание» </w:t>
      </w:r>
      <w:r w:rsidR="00B80368" w:rsidRPr="006A5266">
        <w:rPr>
          <w:rFonts w:eastAsia="Times New Roman"/>
          <w:sz w:val="28"/>
          <w:szCs w:val="28"/>
          <w:lang w:eastAsia="ru-RU"/>
        </w:rPr>
        <w:t xml:space="preserve">исключить из пункта </w:t>
      </w:r>
      <w:r w:rsidRPr="006A5266">
        <w:rPr>
          <w:sz w:val="28"/>
          <w:szCs w:val="28"/>
        </w:rPr>
        <w:t xml:space="preserve">«ОСНОВНЫЕ ВИДЫ И ПАРАМЕТРЫ РАЗРЕШЁННОГО ИСПОЛЬЗОВАНИЯ ЗЕМЕЛЬНЫХ УЧАСТКОВ И ОБЪЕКТОВ КАПИТАЛЬНОГО СТРОИТЕЛЬСТВА» и включить </w:t>
      </w:r>
      <w:r w:rsidR="00842F5C" w:rsidRPr="006A5266">
        <w:rPr>
          <w:rFonts w:eastAsia="Times New Roman"/>
          <w:sz w:val="28"/>
          <w:szCs w:val="28"/>
          <w:lang w:eastAsia="ru-RU"/>
        </w:rPr>
        <w:t>в пункт «</w:t>
      </w:r>
      <w:r w:rsidR="00842F5C" w:rsidRPr="006A5266">
        <w:rPr>
          <w:sz w:val="28"/>
          <w:szCs w:val="28"/>
        </w:rPr>
        <w:t>«УСЛОВНО РАЗРЕШЁННЫЕ ВИДЫ И ПАРАМЕТРЫ ИСПОЛЬЗОВАНИЯ ЗЕМЕЛЬНЫХ УЧАСТ</w:t>
      </w:r>
      <w:r w:rsidR="00842F5C" w:rsidRPr="00842F5C">
        <w:rPr>
          <w:sz w:val="28"/>
          <w:szCs w:val="28"/>
        </w:rPr>
        <w:t>КОВ И ОБЪЕКТОВ КАПИТАЛЬНОГО СТРОИТЕЛЬСТВА</w:t>
      </w:r>
      <w:r w:rsidR="00842F5C" w:rsidRPr="00A642F4">
        <w:rPr>
          <w:sz w:val="28"/>
          <w:szCs w:val="28"/>
        </w:rPr>
        <w:t>»</w:t>
      </w:r>
      <w:r w:rsidR="00A7231C" w:rsidRPr="00A642F4">
        <w:rPr>
          <w:rFonts w:eastAsia="Times New Roman"/>
          <w:sz w:val="28"/>
          <w:szCs w:val="28"/>
          <w:lang w:eastAsia="ru-RU"/>
        </w:rPr>
        <w:t>.</w:t>
      </w:r>
    </w:p>
    <w:p w:rsidR="00E6588F" w:rsidRDefault="00E6588F" w:rsidP="00B4590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9C0D89" w:rsidRPr="00842F5C" w:rsidRDefault="009C0D89" w:rsidP="009C0D89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  <w:sectPr w:rsidR="009C0D89" w:rsidRPr="00842F5C" w:rsidSect="00061978">
          <w:pgSz w:w="16838" w:h="11906" w:orient="landscape" w:code="9"/>
          <w:pgMar w:top="1134" w:right="820" w:bottom="993" w:left="1701" w:header="425" w:footer="544" w:gutter="0"/>
          <w:pgNumType w:start="3"/>
          <w:cols w:space="708"/>
          <w:docGrid w:linePitch="360"/>
        </w:sectPr>
      </w:pPr>
    </w:p>
    <w:p w:rsidR="00C46902" w:rsidRPr="0049055D" w:rsidRDefault="00C46902" w:rsidP="00C46902">
      <w:pPr>
        <w:pStyle w:val="a"/>
        <w:numPr>
          <w:ilvl w:val="0"/>
          <w:numId w:val="10"/>
        </w:numPr>
        <w:tabs>
          <w:tab w:val="left" w:pos="99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49055D">
        <w:rPr>
          <w:rFonts w:ascii="Times New Roman" w:hAnsi="Times New Roman"/>
          <w:sz w:val="28"/>
          <w:szCs w:val="28"/>
        </w:rPr>
        <w:t>риложение</w:t>
      </w:r>
      <w:r>
        <w:rPr>
          <w:rFonts w:ascii="Times New Roman" w:hAnsi="Times New Roman"/>
          <w:sz w:val="28"/>
          <w:szCs w:val="28"/>
        </w:rPr>
        <w:t xml:space="preserve"> 3 к постановлению изложить в новой редакции:</w:t>
      </w:r>
    </w:p>
    <w:p w:rsidR="00C46902" w:rsidRDefault="00C46902" w:rsidP="00C46902">
      <w:pPr>
        <w:tabs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:rsidR="002A5041" w:rsidRDefault="00801168" w:rsidP="002A5041">
      <w:pPr>
        <w:tabs>
          <w:tab w:val="left" w:pos="993"/>
        </w:tabs>
        <w:spacing w:after="0" w:line="240" w:lineRule="auto"/>
        <w:ind w:firstLine="709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125575" cy="8001000"/>
            <wp:effectExtent l="0" t="0" r="9525" b="0"/>
            <wp:docPr id="1" name="Рисунок 1" descr="C:\Users\VoronovAO\Desktop\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novAO\Desktop\n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5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055D" w:rsidRDefault="0049055D" w:rsidP="0049055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37"/>
        <w:jc w:val="center"/>
        <w:rPr>
          <w:rFonts w:eastAsia="Times New Roman"/>
          <w:sz w:val="28"/>
          <w:szCs w:val="28"/>
          <w:lang w:eastAsia="ar-SA"/>
        </w:rPr>
      </w:pPr>
    </w:p>
    <w:p w:rsidR="0049055D" w:rsidRDefault="0049055D" w:rsidP="0049055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37"/>
        <w:jc w:val="center"/>
        <w:rPr>
          <w:rFonts w:eastAsia="Times New Roman"/>
          <w:sz w:val="28"/>
          <w:szCs w:val="28"/>
          <w:lang w:eastAsia="ar-SA"/>
        </w:rPr>
      </w:pPr>
    </w:p>
    <w:p w:rsidR="0049055D" w:rsidRDefault="0049055D" w:rsidP="0049055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37"/>
        <w:jc w:val="center"/>
        <w:rPr>
          <w:rFonts w:eastAsia="Times New Roman"/>
          <w:sz w:val="28"/>
          <w:szCs w:val="28"/>
          <w:lang w:eastAsia="ar-SA"/>
        </w:rPr>
      </w:pPr>
    </w:p>
    <w:p w:rsidR="0049055D" w:rsidRDefault="0049055D" w:rsidP="0049055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37"/>
        <w:jc w:val="center"/>
        <w:rPr>
          <w:rFonts w:eastAsia="Times New Roman"/>
          <w:sz w:val="28"/>
          <w:szCs w:val="28"/>
          <w:lang w:eastAsia="ar-SA"/>
        </w:rPr>
      </w:pPr>
    </w:p>
    <w:p w:rsidR="0049055D" w:rsidRDefault="0049055D" w:rsidP="0049055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37"/>
        <w:jc w:val="center"/>
        <w:rPr>
          <w:rFonts w:eastAsia="Times New Roman"/>
          <w:sz w:val="28"/>
          <w:szCs w:val="28"/>
          <w:lang w:eastAsia="ar-SA"/>
        </w:rPr>
      </w:pPr>
    </w:p>
    <w:p w:rsidR="0049055D" w:rsidRDefault="0049055D" w:rsidP="0049055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37"/>
        <w:jc w:val="center"/>
        <w:rPr>
          <w:rFonts w:eastAsia="Times New Roman"/>
          <w:sz w:val="28"/>
          <w:szCs w:val="28"/>
          <w:lang w:eastAsia="ar-SA"/>
        </w:rPr>
      </w:pPr>
    </w:p>
    <w:p w:rsidR="0049055D" w:rsidRDefault="0049055D" w:rsidP="0049055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37"/>
        <w:rPr>
          <w:rFonts w:eastAsia="Times New Roman"/>
          <w:sz w:val="28"/>
          <w:szCs w:val="28"/>
          <w:lang w:eastAsia="ar-SA"/>
        </w:rPr>
      </w:pPr>
    </w:p>
    <w:p w:rsidR="0049055D" w:rsidRDefault="0049055D" w:rsidP="0049055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37"/>
        <w:rPr>
          <w:rFonts w:eastAsia="Times New Roman"/>
          <w:sz w:val="28"/>
          <w:szCs w:val="28"/>
          <w:lang w:eastAsia="ar-SA"/>
        </w:rPr>
      </w:pPr>
    </w:p>
    <w:p w:rsidR="00995B3E" w:rsidRPr="00B4709A" w:rsidRDefault="00801168" w:rsidP="00B4709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37" w:firstLine="567"/>
        <w:rPr>
          <w:rFonts w:eastAsia="Times New Roman"/>
          <w:sz w:val="28"/>
          <w:szCs w:val="28"/>
          <w:lang w:eastAsia="ar-SA"/>
        </w:rPr>
        <w:sectPr w:rsidR="00995B3E" w:rsidRPr="00B4709A" w:rsidSect="002A5041">
          <w:pgSz w:w="23814" w:h="16840" w:orient="landscape" w:code="9"/>
          <w:pgMar w:top="426" w:right="1134" w:bottom="1134" w:left="426" w:header="425" w:footer="544" w:gutter="0"/>
          <w:pgNumType w:start="3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-51435</wp:posOffset>
            </wp:positionV>
            <wp:extent cx="14573250" cy="7280910"/>
            <wp:effectExtent l="0" t="0" r="0" b="0"/>
            <wp:wrapThrough wrapText="bothSides">
              <wp:wrapPolygon edited="0">
                <wp:start x="0" y="0"/>
                <wp:lineTo x="0" y="21532"/>
                <wp:lineTo x="21572" y="21532"/>
                <wp:lineTo x="21572" y="0"/>
                <wp:lineTo x="0" y="0"/>
              </wp:wrapPolygon>
            </wp:wrapThrough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0" cy="72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041">
        <w:rPr>
          <w:rFonts w:eastAsia="Times New Roman"/>
          <w:sz w:val="28"/>
          <w:szCs w:val="28"/>
          <w:lang w:eastAsia="ar-SA"/>
        </w:rPr>
        <w:t>».</w:t>
      </w:r>
    </w:p>
    <w:p w:rsidR="008F47A8" w:rsidRPr="00C9730A" w:rsidRDefault="008F47A8" w:rsidP="00B4709A">
      <w:pPr>
        <w:tabs>
          <w:tab w:val="left" w:pos="0"/>
          <w:tab w:val="right" w:pos="9638"/>
        </w:tabs>
        <w:spacing w:after="0" w:line="276" w:lineRule="auto"/>
        <w:rPr>
          <w:sz w:val="28"/>
          <w:szCs w:val="28"/>
          <w:lang w:eastAsia="ru-RU"/>
        </w:rPr>
      </w:pPr>
    </w:p>
    <w:sectPr w:rsidR="008F47A8" w:rsidRPr="00C9730A" w:rsidSect="00703FF1">
      <w:pgSz w:w="11906" w:h="16838" w:code="9"/>
      <w:pgMar w:top="1134" w:right="567" w:bottom="1134" w:left="1701" w:header="425" w:footer="544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3F8" w:rsidRDefault="002273F8">
      <w:pPr>
        <w:spacing w:after="0" w:line="240" w:lineRule="auto"/>
      </w:pPr>
      <w:r>
        <w:separator/>
      </w:r>
    </w:p>
  </w:endnote>
  <w:endnote w:type="continuationSeparator" w:id="0">
    <w:p w:rsidR="002273F8" w:rsidRDefault="0022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2F4" w:rsidRPr="00E71048" w:rsidRDefault="00A642F4" w:rsidP="00FA6445">
    <w:pPr>
      <w:pStyle w:val="a4"/>
      <w:jc w:val="right"/>
      <w:rPr>
        <w:rFonts w:ascii="Tahoma" w:hAnsi="Tahoma" w:cs="Tahoma"/>
        <w:sz w:val="22"/>
        <w:szCs w:val="22"/>
      </w:rPr>
    </w:pPr>
  </w:p>
  <w:p w:rsidR="00A642F4" w:rsidRPr="00B4709A" w:rsidRDefault="00A642F4" w:rsidP="00FA6445">
    <w:pPr>
      <w:pStyle w:val="a4"/>
      <w:ind w:right="284"/>
      <w:jc w:val="right"/>
      <w:rPr>
        <w:color w:val="FFFFF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3F8" w:rsidRDefault="002273F8">
      <w:pPr>
        <w:spacing w:after="0" w:line="240" w:lineRule="auto"/>
      </w:pPr>
      <w:r>
        <w:separator/>
      </w:r>
    </w:p>
  </w:footnote>
  <w:footnote w:type="continuationSeparator" w:id="0">
    <w:p w:rsidR="002273F8" w:rsidRDefault="00227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DD2"/>
    <w:multiLevelType w:val="multilevel"/>
    <w:tmpl w:val="13CA8CA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">
    <w:nsid w:val="03E05B74"/>
    <w:multiLevelType w:val="multilevel"/>
    <w:tmpl w:val="ED241164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77C54F3"/>
    <w:multiLevelType w:val="multilevel"/>
    <w:tmpl w:val="ED241164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55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71E7E60"/>
    <w:multiLevelType w:val="multilevel"/>
    <w:tmpl w:val="2C82BC8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4">
    <w:nsid w:val="2F1617DC"/>
    <w:multiLevelType w:val="multilevel"/>
    <w:tmpl w:val="E01AF92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350B3042"/>
    <w:multiLevelType w:val="multilevel"/>
    <w:tmpl w:val="2C82BC8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6">
    <w:nsid w:val="46EA515B"/>
    <w:multiLevelType w:val="multilevel"/>
    <w:tmpl w:val="92FC41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7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539F40B8"/>
    <w:multiLevelType w:val="hybridMultilevel"/>
    <w:tmpl w:val="AA6C6210"/>
    <w:lvl w:ilvl="0" w:tplc="89167BA4">
      <w:start w:val="1"/>
      <w:numFmt w:val="decimal"/>
      <w:pStyle w:val="a"/>
      <w:lvlText w:val="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AB15837"/>
    <w:multiLevelType w:val="multilevel"/>
    <w:tmpl w:val="EF76460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626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16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60" w:hanging="14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3960" w:hanging="180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9860" w:hanging="216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-29776" w:hanging="252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-23876" w:hanging="288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-18336" w:hanging="2880"/>
      </w:pPr>
      <w:rPr>
        <w:rFonts w:hint="default"/>
        <w:b w:val="0"/>
      </w:rPr>
    </w:lvl>
  </w:abstractNum>
  <w:abstractNum w:abstractNumId="10">
    <w:nsid w:val="797E292D"/>
    <w:multiLevelType w:val="hybridMultilevel"/>
    <w:tmpl w:val="BA7E04A2"/>
    <w:lvl w:ilvl="0" w:tplc="BF384C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2"/>
  </w:num>
  <w:num w:numId="5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</w:num>
  <w:num w:numId="11">
    <w:abstractNumId w:val="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C6B"/>
    <w:rsid w:val="00003A16"/>
    <w:rsid w:val="0001743D"/>
    <w:rsid w:val="000323EF"/>
    <w:rsid w:val="00061978"/>
    <w:rsid w:val="00085B1E"/>
    <w:rsid w:val="00091997"/>
    <w:rsid w:val="000B5E71"/>
    <w:rsid w:val="000E2083"/>
    <w:rsid w:val="000E3F72"/>
    <w:rsid w:val="000F5473"/>
    <w:rsid w:val="000F7720"/>
    <w:rsid w:val="00127BB3"/>
    <w:rsid w:val="0013117C"/>
    <w:rsid w:val="00132A40"/>
    <w:rsid w:val="00181FB0"/>
    <w:rsid w:val="00191580"/>
    <w:rsid w:val="00201657"/>
    <w:rsid w:val="002273F8"/>
    <w:rsid w:val="00245B4F"/>
    <w:rsid w:val="00252317"/>
    <w:rsid w:val="00277F6D"/>
    <w:rsid w:val="002A5041"/>
    <w:rsid w:val="002B1611"/>
    <w:rsid w:val="002C4AEB"/>
    <w:rsid w:val="002E6556"/>
    <w:rsid w:val="003069C0"/>
    <w:rsid w:val="003231C3"/>
    <w:rsid w:val="00356DBA"/>
    <w:rsid w:val="0036033B"/>
    <w:rsid w:val="003A4C32"/>
    <w:rsid w:val="003F5AB4"/>
    <w:rsid w:val="003F679A"/>
    <w:rsid w:val="003F7FAD"/>
    <w:rsid w:val="004016F6"/>
    <w:rsid w:val="00416438"/>
    <w:rsid w:val="00451466"/>
    <w:rsid w:val="0049055D"/>
    <w:rsid w:val="004919FD"/>
    <w:rsid w:val="004C30C5"/>
    <w:rsid w:val="004C367E"/>
    <w:rsid w:val="004D4D8C"/>
    <w:rsid w:val="004E3B55"/>
    <w:rsid w:val="0050239E"/>
    <w:rsid w:val="005224BE"/>
    <w:rsid w:val="00593D1D"/>
    <w:rsid w:val="005A30B5"/>
    <w:rsid w:val="005B35D8"/>
    <w:rsid w:val="005B4E3D"/>
    <w:rsid w:val="005B7644"/>
    <w:rsid w:val="005D0028"/>
    <w:rsid w:val="005D2C37"/>
    <w:rsid w:val="005E50D3"/>
    <w:rsid w:val="005F6B27"/>
    <w:rsid w:val="00605B0C"/>
    <w:rsid w:val="006106EB"/>
    <w:rsid w:val="00680E42"/>
    <w:rsid w:val="006852CD"/>
    <w:rsid w:val="006A5266"/>
    <w:rsid w:val="00703FF1"/>
    <w:rsid w:val="007102C6"/>
    <w:rsid w:val="00731ECE"/>
    <w:rsid w:val="00733416"/>
    <w:rsid w:val="007350CC"/>
    <w:rsid w:val="007C6C1B"/>
    <w:rsid w:val="007D2E3A"/>
    <w:rsid w:val="007E0127"/>
    <w:rsid w:val="007F03A9"/>
    <w:rsid w:val="00801168"/>
    <w:rsid w:val="00804E09"/>
    <w:rsid w:val="00842F5C"/>
    <w:rsid w:val="00861E1D"/>
    <w:rsid w:val="008A2271"/>
    <w:rsid w:val="008A7F97"/>
    <w:rsid w:val="008C5A59"/>
    <w:rsid w:val="008D7377"/>
    <w:rsid w:val="008F47A8"/>
    <w:rsid w:val="008F7977"/>
    <w:rsid w:val="00904AAF"/>
    <w:rsid w:val="00917962"/>
    <w:rsid w:val="00934209"/>
    <w:rsid w:val="00950737"/>
    <w:rsid w:val="00984EBB"/>
    <w:rsid w:val="00995B3E"/>
    <w:rsid w:val="009C0D89"/>
    <w:rsid w:val="009D498D"/>
    <w:rsid w:val="009D509B"/>
    <w:rsid w:val="00A06AC7"/>
    <w:rsid w:val="00A33FB3"/>
    <w:rsid w:val="00A642F4"/>
    <w:rsid w:val="00A7231C"/>
    <w:rsid w:val="00AD61CC"/>
    <w:rsid w:val="00B1262A"/>
    <w:rsid w:val="00B25909"/>
    <w:rsid w:val="00B45900"/>
    <w:rsid w:val="00B45BBE"/>
    <w:rsid w:val="00B4709A"/>
    <w:rsid w:val="00B80368"/>
    <w:rsid w:val="00B90A01"/>
    <w:rsid w:val="00B92D9F"/>
    <w:rsid w:val="00C119EA"/>
    <w:rsid w:val="00C370BB"/>
    <w:rsid w:val="00C40A6F"/>
    <w:rsid w:val="00C4271B"/>
    <w:rsid w:val="00C44D84"/>
    <w:rsid w:val="00C46902"/>
    <w:rsid w:val="00C9730A"/>
    <w:rsid w:val="00CE4B03"/>
    <w:rsid w:val="00D36DAE"/>
    <w:rsid w:val="00D6715D"/>
    <w:rsid w:val="00D750B5"/>
    <w:rsid w:val="00DB4436"/>
    <w:rsid w:val="00DC6337"/>
    <w:rsid w:val="00DD44B5"/>
    <w:rsid w:val="00DE7E86"/>
    <w:rsid w:val="00E2482C"/>
    <w:rsid w:val="00E553EA"/>
    <w:rsid w:val="00E60C6B"/>
    <w:rsid w:val="00E6588F"/>
    <w:rsid w:val="00E65899"/>
    <w:rsid w:val="00E66634"/>
    <w:rsid w:val="00EC7B9F"/>
    <w:rsid w:val="00ED3BBD"/>
    <w:rsid w:val="00ED50FB"/>
    <w:rsid w:val="00ED5C92"/>
    <w:rsid w:val="00EF3C8F"/>
    <w:rsid w:val="00F47AF8"/>
    <w:rsid w:val="00F57E17"/>
    <w:rsid w:val="00F74BEA"/>
    <w:rsid w:val="00FA6445"/>
    <w:rsid w:val="00FE03CC"/>
    <w:rsid w:val="00FE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3FF1"/>
    <w:pPr>
      <w:spacing w:after="160" w:line="259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aliases w:val=" Знак6,Знак,Знак6, Знак14"/>
    <w:basedOn w:val="a0"/>
    <w:link w:val="a5"/>
    <w:uiPriority w:val="99"/>
    <w:rsid w:val="00703FF1"/>
    <w:pPr>
      <w:suppressAutoHyphens/>
      <w:spacing w:after="0" w:line="240" w:lineRule="auto"/>
      <w:ind w:firstLine="709"/>
      <w:jc w:val="both"/>
    </w:pPr>
    <w:rPr>
      <w:rFonts w:eastAsia="Times New Roman"/>
      <w:szCs w:val="24"/>
      <w:lang w:val="x-none" w:eastAsia="ar-SA"/>
    </w:rPr>
  </w:style>
  <w:style w:type="character" w:customStyle="1" w:styleId="a5">
    <w:name w:val="Нижний колонтитул Знак"/>
    <w:aliases w:val=" Знак6 Знак,Знак Знак,Знак6 Знак, Знак14 Знак"/>
    <w:link w:val="a4"/>
    <w:uiPriority w:val="99"/>
    <w:rsid w:val="00703FF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">
    <w:name w:val="List Paragraph"/>
    <w:aliases w:val="Use Case List Paragraph"/>
    <w:basedOn w:val="a0"/>
    <w:link w:val="a6"/>
    <w:uiPriority w:val="34"/>
    <w:qFormat/>
    <w:rsid w:val="00703FF1"/>
    <w:pPr>
      <w:numPr>
        <w:numId w:val="1"/>
      </w:numPr>
      <w:spacing w:after="0" w:line="240" w:lineRule="auto"/>
      <w:contextualSpacing/>
      <w:jc w:val="both"/>
    </w:pPr>
    <w:rPr>
      <w:rFonts w:ascii="Tahoma" w:hAnsi="Tahoma"/>
      <w:szCs w:val="24"/>
    </w:rPr>
  </w:style>
  <w:style w:type="character" w:customStyle="1" w:styleId="a6">
    <w:name w:val="Абзац списка Знак"/>
    <w:aliases w:val="Use Case List Paragraph Знак"/>
    <w:link w:val="a"/>
    <w:uiPriority w:val="34"/>
    <w:locked/>
    <w:rsid w:val="00703FF1"/>
    <w:rPr>
      <w:rFonts w:ascii="Tahoma" w:hAnsi="Tahoma" w:cs="Times New Roman"/>
      <w:sz w:val="24"/>
      <w:szCs w:val="24"/>
    </w:rPr>
  </w:style>
  <w:style w:type="numbering" w:customStyle="1" w:styleId="1">
    <w:name w:val="Нет списка1"/>
    <w:next w:val="a3"/>
    <w:uiPriority w:val="99"/>
    <w:semiHidden/>
    <w:unhideWhenUsed/>
    <w:rsid w:val="00FA6445"/>
  </w:style>
  <w:style w:type="paragraph" w:styleId="a7">
    <w:name w:val="Title"/>
    <w:basedOn w:val="a0"/>
    <w:link w:val="a8"/>
    <w:uiPriority w:val="10"/>
    <w:qFormat/>
    <w:rsid w:val="00FA6445"/>
    <w:pPr>
      <w:spacing w:after="0" w:line="240" w:lineRule="auto"/>
      <w:jc w:val="center"/>
    </w:pPr>
    <w:rPr>
      <w:rFonts w:eastAsia="Times New Roman"/>
      <w:b/>
      <w:bCs/>
      <w:szCs w:val="24"/>
      <w:lang w:eastAsia="ru-RU"/>
    </w:rPr>
  </w:style>
  <w:style w:type="character" w:customStyle="1" w:styleId="a8">
    <w:name w:val="Название Знак"/>
    <w:link w:val="a7"/>
    <w:uiPriority w:val="10"/>
    <w:rsid w:val="00FA64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">
    <w:name w:val="Нет списка2"/>
    <w:next w:val="a3"/>
    <w:uiPriority w:val="99"/>
    <w:semiHidden/>
    <w:unhideWhenUsed/>
    <w:rsid w:val="00FA6445"/>
  </w:style>
  <w:style w:type="numbering" w:customStyle="1" w:styleId="3">
    <w:name w:val="Нет списка3"/>
    <w:next w:val="a3"/>
    <w:uiPriority w:val="99"/>
    <w:semiHidden/>
    <w:unhideWhenUsed/>
    <w:rsid w:val="00181FB0"/>
  </w:style>
  <w:style w:type="numbering" w:customStyle="1" w:styleId="4">
    <w:name w:val="Нет списка4"/>
    <w:next w:val="a3"/>
    <w:uiPriority w:val="99"/>
    <w:semiHidden/>
    <w:unhideWhenUsed/>
    <w:rsid w:val="00181FB0"/>
  </w:style>
  <w:style w:type="numbering" w:customStyle="1" w:styleId="5">
    <w:name w:val="Нет списка5"/>
    <w:next w:val="a3"/>
    <w:uiPriority w:val="99"/>
    <w:semiHidden/>
    <w:unhideWhenUsed/>
    <w:rsid w:val="00181FB0"/>
  </w:style>
  <w:style w:type="numbering" w:customStyle="1" w:styleId="6">
    <w:name w:val="Нет списка6"/>
    <w:next w:val="a3"/>
    <w:uiPriority w:val="99"/>
    <w:semiHidden/>
    <w:unhideWhenUsed/>
    <w:rsid w:val="000E2083"/>
  </w:style>
  <w:style w:type="numbering" w:customStyle="1" w:styleId="7">
    <w:name w:val="Нет списка7"/>
    <w:next w:val="a3"/>
    <w:uiPriority w:val="99"/>
    <w:semiHidden/>
    <w:unhideWhenUsed/>
    <w:rsid w:val="000B5E71"/>
  </w:style>
  <w:style w:type="numbering" w:customStyle="1" w:styleId="8">
    <w:name w:val="Нет списка8"/>
    <w:next w:val="a3"/>
    <w:uiPriority w:val="99"/>
    <w:semiHidden/>
    <w:unhideWhenUsed/>
    <w:rsid w:val="00C40A6F"/>
  </w:style>
  <w:style w:type="numbering" w:customStyle="1" w:styleId="9">
    <w:name w:val="Нет списка9"/>
    <w:next w:val="a3"/>
    <w:uiPriority w:val="99"/>
    <w:semiHidden/>
    <w:unhideWhenUsed/>
    <w:rsid w:val="00356DBA"/>
  </w:style>
  <w:style w:type="numbering" w:customStyle="1" w:styleId="10">
    <w:name w:val="Нет списка10"/>
    <w:next w:val="a3"/>
    <w:uiPriority w:val="99"/>
    <w:semiHidden/>
    <w:unhideWhenUsed/>
    <w:rsid w:val="008D7377"/>
  </w:style>
  <w:style w:type="numbering" w:customStyle="1" w:styleId="11">
    <w:name w:val="Нет списка11"/>
    <w:next w:val="a3"/>
    <w:uiPriority w:val="99"/>
    <w:semiHidden/>
    <w:unhideWhenUsed/>
    <w:rsid w:val="00731ECE"/>
  </w:style>
  <w:style w:type="numbering" w:customStyle="1" w:styleId="12">
    <w:name w:val="Нет списка12"/>
    <w:next w:val="a3"/>
    <w:uiPriority w:val="99"/>
    <w:semiHidden/>
    <w:unhideWhenUsed/>
    <w:rsid w:val="003231C3"/>
  </w:style>
  <w:style w:type="numbering" w:customStyle="1" w:styleId="13">
    <w:name w:val="Нет списка13"/>
    <w:next w:val="a3"/>
    <w:uiPriority w:val="99"/>
    <w:semiHidden/>
    <w:unhideWhenUsed/>
    <w:rsid w:val="00FE1661"/>
  </w:style>
  <w:style w:type="numbering" w:customStyle="1" w:styleId="14">
    <w:name w:val="Нет списка14"/>
    <w:next w:val="a3"/>
    <w:uiPriority w:val="99"/>
    <w:semiHidden/>
    <w:unhideWhenUsed/>
    <w:rsid w:val="00DC6337"/>
  </w:style>
  <w:style w:type="numbering" w:customStyle="1" w:styleId="15">
    <w:name w:val="Нет списка15"/>
    <w:next w:val="a3"/>
    <w:uiPriority w:val="99"/>
    <w:semiHidden/>
    <w:unhideWhenUsed/>
    <w:rsid w:val="007102C6"/>
  </w:style>
  <w:style w:type="numbering" w:customStyle="1" w:styleId="16">
    <w:name w:val="Нет списка16"/>
    <w:next w:val="a3"/>
    <w:uiPriority w:val="99"/>
    <w:semiHidden/>
    <w:unhideWhenUsed/>
    <w:rsid w:val="008A7F97"/>
  </w:style>
  <w:style w:type="paragraph" w:styleId="a9">
    <w:name w:val="Balloon Text"/>
    <w:basedOn w:val="a0"/>
    <w:link w:val="aa"/>
    <w:uiPriority w:val="99"/>
    <w:semiHidden/>
    <w:unhideWhenUsed/>
    <w:rsid w:val="005D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5D0028"/>
    <w:rPr>
      <w:rFonts w:ascii="Tahoma" w:hAnsi="Tahoma" w:cs="Tahoma"/>
      <w:sz w:val="16"/>
      <w:szCs w:val="16"/>
    </w:rPr>
  </w:style>
  <w:style w:type="paragraph" w:customStyle="1" w:styleId="ab">
    <w:name w:val="Знак"/>
    <w:basedOn w:val="a0"/>
    <w:rsid w:val="00D750B5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57E1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3FF1"/>
    <w:pPr>
      <w:spacing w:after="160" w:line="259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aliases w:val=" Знак6,Знак,Знак6, Знак14"/>
    <w:basedOn w:val="a0"/>
    <w:link w:val="a5"/>
    <w:uiPriority w:val="99"/>
    <w:rsid w:val="00703FF1"/>
    <w:pPr>
      <w:suppressAutoHyphens/>
      <w:spacing w:after="0" w:line="240" w:lineRule="auto"/>
      <w:ind w:firstLine="709"/>
      <w:jc w:val="both"/>
    </w:pPr>
    <w:rPr>
      <w:rFonts w:eastAsia="Times New Roman"/>
      <w:szCs w:val="24"/>
      <w:lang w:val="x-none" w:eastAsia="ar-SA"/>
    </w:rPr>
  </w:style>
  <w:style w:type="character" w:customStyle="1" w:styleId="a5">
    <w:name w:val="Нижний колонтитул Знак"/>
    <w:aliases w:val=" Знак6 Знак,Знак Знак,Знак6 Знак, Знак14 Знак"/>
    <w:link w:val="a4"/>
    <w:uiPriority w:val="99"/>
    <w:rsid w:val="00703FF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">
    <w:name w:val="List Paragraph"/>
    <w:aliases w:val="Use Case List Paragraph"/>
    <w:basedOn w:val="a0"/>
    <w:link w:val="a6"/>
    <w:uiPriority w:val="34"/>
    <w:qFormat/>
    <w:rsid w:val="00703FF1"/>
    <w:pPr>
      <w:numPr>
        <w:numId w:val="1"/>
      </w:numPr>
      <w:spacing w:after="0" w:line="240" w:lineRule="auto"/>
      <w:contextualSpacing/>
      <w:jc w:val="both"/>
    </w:pPr>
    <w:rPr>
      <w:rFonts w:ascii="Tahoma" w:hAnsi="Tahoma"/>
      <w:szCs w:val="24"/>
    </w:rPr>
  </w:style>
  <w:style w:type="character" w:customStyle="1" w:styleId="a6">
    <w:name w:val="Абзац списка Знак"/>
    <w:aliases w:val="Use Case List Paragraph Знак"/>
    <w:link w:val="a"/>
    <w:uiPriority w:val="34"/>
    <w:locked/>
    <w:rsid w:val="00703FF1"/>
    <w:rPr>
      <w:rFonts w:ascii="Tahoma" w:hAnsi="Tahoma" w:cs="Times New Roman"/>
      <w:sz w:val="24"/>
      <w:szCs w:val="24"/>
    </w:rPr>
  </w:style>
  <w:style w:type="numbering" w:customStyle="1" w:styleId="1">
    <w:name w:val="Нет списка1"/>
    <w:next w:val="a3"/>
    <w:uiPriority w:val="99"/>
    <w:semiHidden/>
    <w:unhideWhenUsed/>
    <w:rsid w:val="00FA6445"/>
  </w:style>
  <w:style w:type="paragraph" w:styleId="a7">
    <w:name w:val="Title"/>
    <w:basedOn w:val="a0"/>
    <w:link w:val="a8"/>
    <w:uiPriority w:val="10"/>
    <w:qFormat/>
    <w:rsid w:val="00FA6445"/>
    <w:pPr>
      <w:spacing w:after="0" w:line="240" w:lineRule="auto"/>
      <w:jc w:val="center"/>
    </w:pPr>
    <w:rPr>
      <w:rFonts w:eastAsia="Times New Roman"/>
      <w:b/>
      <w:bCs/>
      <w:szCs w:val="24"/>
      <w:lang w:eastAsia="ru-RU"/>
    </w:rPr>
  </w:style>
  <w:style w:type="character" w:customStyle="1" w:styleId="a8">
    <w:name w:val="Название Знак"/>
    <w:link w:val="a7"/>
    <w:uiPriority w:val="10"/>
    <w:rsid w:val="00FA64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">
    <w:name w:val="Нет списка2"/>
    <w:next w:val="a3"/>
    <w:uiPriority w:val="99"/>
    <w:semiHidden/>
    <w:unhideWhenUsed/>
    <w:rsid w:val="00FA6445"/>
  </w:style>
  <w:style w:type="numbering" w:customStyle="1" w:styleId="3">
    <w:name w:val="Нет списка3"/>
    <w:next w:val="a3"/>
    <w:uiPriority w:val="99"/>
    <w:semiHidden/>
    <w:unhideWhenUsed/>
    <w:rsid w:val="00181FB0"/>
  </w:style>
  <w:style w:type="numbering" w:customStyle="1" w:styleId="4">
    <w:name w:val="Нет списка4"/>
    <w:next w:val="a3"/>
    <w:uiPriority w:val="99"/>
    <w:semiHidden/>
    <w:unhideWhenUsed/>
    <w:rsid w:val="00181FB0"/>
  </w:style>
  <w:style w:type="numbering" w:customStyle="1" w:styleId="5">
    <w:name w:val="Нет списка5"/>
    <w:next w:val="a3"/>
    <w:uiPriority w:val="99"/>
    <w:semiHidden/>
    <w:unhideWhenUsed/>
    <w:rsid w:val="00181FB0"/>
  </w:style>
  <w:style w:type="numbering" w:customStyle="1" w:styleId="6">
    <w:name w:val="Нет списка6"/>
    <w:next w:val="a3"/>
    <w:uiPriority w:val="99"/>
    <w:semiHidden/>
    <w:unhideWhenUsed/>
    <w:rsid w:val="000E2083"/>
  </w:style>
  <w:style w:type="numbering" w:customStyle="1" w:styleId="7">
    <w:name w:val="Нет списка7"/>
    <w:next w:val="a3"/>
    <w:uiPriority w:val="99"/>
    <w:semiHidden/>
    <w:unhideWhenUsed/>
    <w:rsid w:val="000B5E71"/>
  </w:style>
  <w:style w:type="numbering" w:customStyle="1" w:styleId="8">
    <w:name w:val="Нет списка8"/>
    <w:next w:val="a3"/>
    <w:uiPriority w:val="99"/>
    <w:semiHidden/>
    <w:unhideWhenUsed/>
    <w:rsid w:val="00C40A6F"/>
  </w:style>
  <w:style w:type="numbering" w:customStyle="1" w:styleId="9">
    <w:name w:val="Нет списка9"/>
    <w:next w:val="a3"/>
    <w:uiPriority w:val="99"/>
    <w:semiHidden/>
    <w:unhideWhenUsed/>
    <w:rsid w:val="00356DBA"/>
  </w:style>
  <w:style w:type="numbering" w:customStyle="1" w:styleId="10">
    <w:name w:val="Нет списка10"/>
    <w:next w:val="a3"/>
    <w:uiPriority w:val="99"/>
    <w:semiHidden/>
    <w:unhideWhenUsed/>
    <w:rsid w:val="008D7377"/>
  </w:style>
  <w:style w:type="numbering" w:customStyle="1" w:styleId="11">
    <w:name w:val="Нет списка11"/>
    <w:next w:val="a3"/>
    <w:uiPriority w:val="99"/>
    <w:semiHidden/>
    <w:unhideWhenUsed/>
    <w:rsid w:val="00731ECE"/>
  </w:style>
  <w:style w:type="numbering" w:customStyle="1" w:styleId="12">
    <w:name w:val="Нет списка12"/>
    <w:next w:val="a3"/>
    <w:uiPriority w:val="99"/>
    <w:semiHidden/>
    <w:unhideWhenUsed/>
    <w:rsid w:val="003231C3"/>
  </w:style>
  <w:style w:type="numbering" w:customStyle="1" w:styleId="13">
    <w:name w:val="Нет списка13"/>
    <w:next w:val="a3"/>
    <w:uiPriority w:val="99"/>
    <w:semiHidden/>
    <w:unhideWhenUsed/>
    <w:rsid w:val="00FE1661"/>
  </w:style>
  <w:style w:type="numbering" w:customStyle="1" w:styleId="14">
    <w:name w:val="Нет списка14"/>
    <w:next w:val="a3"/>
    <w:uiPriority w:val="99"/>
    <w:semiHidden/>
    <w:unhideWhenUsed/>
    <w:rsid w:val="00DC6337"/>
  </w:style>
  <w:style w:type="numbering" w:customStyle="1" w:styleId="15">
    <w:name w:val="Нет списка15"/>
    <w:next w:val="a3"/>
    <w:uiPriority w:val="99"/>
    <w:semiHidden/>
    <w:unhideWhenUsed/>
    <w:rsid w:val="007102C6"/>
  </w:style>
  <w:style w:type="numbering" w:customStyle="1" w:styleId="16">
    <w:name w:val="Нет списка16"/>
    <w:next w:val="a3"/>
    <w:uiPriority w:val="99"/>
    <w:semiHidden/>
    <w:unhideWhenUsed/>
    <w:rsid w:val="008A7F97"/>
  </w:style>
  <w:style w:type="paragraph" w:styleId="a9">
    <w:name w:val="Balloon Text"/>
    <w:basedOn w:val="a0"/>
    <w:link w:val="aa"/>
    <w:uiPriority w:val="99"/>
    <w:semiHidden/>
    <w:unhideWhenUsed/>
    <w:rsid w:val="005D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5D0028"/>
    <w:rPr>
      <w:rFonts w:ascii="Tahoma" w:hAnsi="Tahoma" w:cs="Tahoma"/>
      <w:sz w:val="16"/>
      <w:szCs w:val="16"/>
    </w:rPr>
  </w:style>
  <w:style w:type="paragraph" w:customStyle="1" w:styleId="ab">
    <w:name w:val="Знак"/>
    <w:basedOn w:val="a0"/>
    <w:rsid w:val="00D750B5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57E1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2672</Words>
  <Characters>15235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Олегович Воронов</dc:creator>
  <cp:lastModifiedBy>Алексей Олегович Воронов</cp:lastModifiedBy>
  <cp:revision>2</cp:revision>
  <cp:lastPrinted>2022-05-12T10:48:00Z</cp:lastPrinted>
  <dcterms:created xsi:type="dcterms:W3CDTF">2022-05-16T11:47:00Z</dcterms:created>
  <dcterms:modified xsi:type="dcterms:W3CDTF">2022-05-16T11:47:00Z</dcterms:modified>
</cp:coreProperties>
</file>